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5BBE" w14:textId="77777777" w:rsidR="002B4CC5" w:rsidRDefault="002B4CC5" w:rsidP="002B4CC5">
      <w:pPr>
        <w:rPr>
          <w:b/>
          <w:bCs/>
        </w:rPr>
      </w:pPr>
    </w:p>
    <w:p w14:paraId="04702BEF" w14:textId="2884B10B" w:rsidR="002B4CC5" w:rsidRPr="002B4CC5" w:rsidRDefault="002B4CC5" w:rsidP="002B4CC5">
      <w:pPr>
        <w:rPr>
          <w:b/>
          <w:bCs/>
        </w:rPr>
      </w:pPr>
      <w:r w:rsidRPr="002B4CC5">
        <w:drawing>
          <wp:anchor distT="0" distB="0" distL="114300" distR="114300" simplePos="0" relativeHeight="251659264" behindDoc="0" locked="0" layoutInCell="1" allowOverlap="1" wp14:anchorId="5D8CA22E" wp14:editId="68ABF0DA">
            <wp:simplePos x="0" y="0"/>
            <wp:positionH relativeFrom="column">
              <wp:posOffset>-356235</wp:posOffset>
            </wp:positionH>
            <wp:positionV relativeFrom="paragraph">
              <wp:posOffset>5715</wp:posOffset>
            </wp:positionV>
            <wp:extent cx="6229350" cy="6229350"/>
            <wp:effectExtent l="0" t="0" r="0" b="0"/>
            <wp:wrapThrough wrapText="bothSides">
              <wp:wrapPolygon edited="0">
                <wp:start x="0" y="0"/>
                <wp:lineTo x="0" y="21534"/>
                <wp:lineTo x="21534" y="21534"/>
                <wp:lineTo x="21534" y="0"/>
                <wp:lineTo x="0" y="0"/>
              </wp:wrapPolygon>
            </wp:wrapThrough>
            <wp:docPr id="10780379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22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69C7A" w14:textId="19B54BFC" w:rsidR="002B4CC5" w:rsidRPr="002B4CC5" w:rsidRDefault="002B4CC5" w:rsidP="002B4CC5">
      <w:r w:rsidRPr="002B4CC5">
        <w:t>В декабрьском выпуске доклада «Региональная экономика» Банк России сообщил, что в Центральной России:</w:t>
      </w:r>
    </w:p>
    <w:p w14:paraId="22EDADA4" w14:textId="77777777" w:rsidR="002B4CC5" w:rsidRPr="002B4CC5" w:rsidRDefault="002B4CC5" w:rsidP="002B4CC5">
      <w:r w:rsidRPr="002B4CC5">
        <w:t>·        Расходы жителей на потребление в октябре-ноябре стали расти медленнее. По данным автодилеров снизились продажи иномарок. По информации крупных магазинов люди покупали больше товаров в рамках акций.</w:t>
      </w:r>
    </w:p>
    <w:p w14:paraId="132B44B2" w14:textId="77777777" w:rsidR="002B4CC5" w:rsidRPr="002B4CC5" w:rsidRDefault="002B4CC5" w:rsidP="002B4CC5">
      <w:r w:rsidRPr="002B4CC5">
        <w:t>·       Цены на товары и услуги в октябре в целом росли медленнее чем в сентябре. Однако количество предприятий ЦФО, которые планируют повысить цены на свою продукцию, в ноябре увеличилось.</w:t>
      </w:r>
    </w:p>
    <w:p w14:paraId="7DF72B84" w14:textId="77777777" w:rsidR="002B4CC5" w:rsidRPr="002B4CC5" w:rsidRDefault="002B4CC5" w:rsidP="002B4CC5">
      <w:r w:rsidRPr="002B4CC5">
        <w:t xml:space="preserve">·       Выдачи потребительских кредитов в октябре сократились относительно сентября. </w:t>
      </w:r>
    </w:p>
    <w:p w14:paraId="0E4D5267" w14:textId="77777777" w:rsidR="002B4CC5" w:rsidRPr="002B4CC5" w:rsidRDefault="002B4CC5" w:rsidP="002B4CC5">
      <w:r w:rsidRPr="002B4CC5">
        <w:t>·       Ставки по рублевым депозитам выросли. Это сделало еще более привлекательными срочные вклады. В результате люди более активно размещали средства на депозитах в банках.</w:t>
      </w:r>
    </w:p>
    <w:p w14:paraId="475EFF2D" w14:textId="77777777" w:rsidR="002B4CC5" w:rsidRPr="002B4CC5" w:rsidRDefault="002B4CC5" w:rsidP="002B4CC5">
      <w:r w:rsidRPr="002B4CC5">
        <w:t>Специальная тема этого выпуска – динамика денежных доходов населения.</w:t>
      </w:r>
    </w:p>
    <w:p w14:paraId="6802A97A" w14:textId="0588A979" w:rsidR="00CC13A9" w:rsidRDefault="002B4CC5" w:rsidP="002B4CC5">
      <w:r w:rsidRPr="002B4CC5">
        <w:t xml:space="preserve">Полную версию доклада читайте здесь: </w:t>
      </w:r>
      <w:hyperlink r:id="rId5" w:tgtFrame="_blank" w:tooltip="https://www.cbr.ru/analytics/dkp/reg_review/report_1224/" w:history="1">
        <w:r w:rsidRPr="002B4CC5">
          <w:rPr>
            <w:rStyle w:val="a3"/>
          </w:rPr>
          <w:t>https://vk.cc/cFWr5n</w:t>
        </w:r>
      </w:hyperlink>
    </w:p>
    <w:sectPr w:rsidR="00CC13A9" w:rsidSect="002B4CC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A9"/>
    <w:rsid w:val="002B4CC5"/>
    <w:rsid w:val="009930FD"/>
    <w:rsid w:val="00C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BAA8"/>
  <w15:chartTrackingRefBased/>
  <w15:docId w15:val="{407A205B-21A3-4716-899E-71E8E99E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C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cbr.ru%2Fanalytics%2Fdkp%2Freg_review%2Freport_1224%2F&amp;post=-226960064_289&amp;cc_key=cFWr5n&amp;track_code=1b1b4fe15Al3qFmT4AMFlRZE7UCIU_x7KWnALzr2eOmX4ZXznkHBaiTub6eEZz2lz_Ym_LlqwS18OpBzf6U3gPKWlfXz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2024-12-16T05:21:00Z</dcterms:created>
  <dcterms:modified xsi:type="dcterms:W3CDTF">2024-12-16T05:24:00Z</dcterms:modified>
</cp:coreProperties>
</file>