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8055A" w14:textId="77777777" w:rsidR="00381F24" w:rsidRPr="00381F24" w:rsidRDefault="00381F24" w:rsidP="00381F24">
      <w:r w:rsidRPr="00381F24">
        <w:rPr>
          <w:i/>
          <w:iCs/>
        </w:rPr>
        <w:t xml:space="preserve">В октябре – ноябре деловая активность возросла, рост потребления замедлился в большинстве регионов России, говорится в декабрьском выпуске доклада Банка России </w:t>
      </w:r>
      <w:hyperlink r:id="rId4" w:tgtFrame="_blank" w:history="1">
        <w:r w:rsidRPr="00381F24">
          <w:rPr>
            <w:rStyle w:val="ac"/>
            <w:i/>
            <w:iCs/>
          </w:rPr>
          <w:t>«Региональная экономика»</w:t>
        </w:r>
      </w:hyperlink>
      <w:r w:rsidRPr="00381F24">
        <w:rPr>
          <w:i/>
          <w:iCs/>
        </w:rPr>
        <w:t xml:space="preserve">. </w:t>
      </w:r>
    </w:p>
    <w:p w14:paraId="1E78B5AB" w14:textId="02BFB25F" w:rsidR="00180161" w:rsidRDefault="00863E45" w:rsidP="00381F24">
      <w:pPr>
        <w:jc w:val="center"/>
      </w:pPr>
      <w:r>
        <w:rPr>
          <w:noProof/>
        </w:rPr>
        <w:drawing>
          <wp:inline distT="0" distB="0" distL="0" distR="0" wp14:anchorId="04ABC67F" wp14:editId="2497F1A8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B2BBD" w14:textId="32A86365" w:rsidR="00863E45" w:rsidRDefault="00863E45" w:rsidP="00381F24">
      <w:pPr>
        <w:jc w:val="center"/>
      </w:pPr>
      <w:r>
        <w:rPr>
          <w:noProof/>
        </w:rPr>
        <w:lastRenderedPageBreak/>
        <w:drawing>
          <wp:inline distT="0" distB="0" distL="0" distR="0" wp14:anchorId="2A25E958" wp14:editId="482B6854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9B07" w14:textId="7400DFC9" w:rsidR="00863E45" w:rsidRDefault="00863E45" w:rsidP="00381F24">
      <w:pPr>
        <w:jc w:val="center"/>
      </w:pPr>
      <w:r>
        <w:rPr>
          <w:noProof/>
        </w:rPr>
        <w:lastRenderedPageBreak/>
        <w:drawing>
          <wp:inline distT="0" distB="0" distL="0" distR="0" wp14:anchorId="48B7E82C" wp14:editId="4603A65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118F" w14:textId="40638F79" w:rsidR="00863E45" w:rsidRDefault="00863E45" w:rsidP="00381F24">
      <w:pPr>
        <w:jc w:val="center"/>
      </w:pPr>
      <w:r>
        <w:rPr>
          <w:noProof/>
        </w:rPr>
        <w:lastRenderedPageBreak/>
        <w:drawing>
          <wp:inline distT="0" distB="0" distL="0" distR="0" wp14:anchorId="694588F6" wp14:editId="781E6A8B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36B70" w14:textId="1B34853B" w:rsidR="00863E45" w:rsidRDefault="00863E45" w:rsidP="00381F24">
      <w:pPr>
        <w:jc w:val="center"/>
      </w:pPr>
      <w:r>
        <w:rPr>
          <w:noProof/>
        </w:rPr>
        <w:lastRenderedPageBreak/>
        <w:drawing>
          <wp:inline distT="0" distB="0" distL="0" distR="0" wp14:anchorId="45CF5931" wp14:editId="51014F8E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6158C" w14:textId="093202C7" w:rsidR="00863E45" w:rsidRDefault="00863E45" w:rsidP="00381F24">
      <w:pPr>
        <w:jc w:val="center"/>
      </w:pPr>
      <w:r>
        <w:rPr>
          <w:noProof/>
        </w:rPr>
        <w:lastRenderedPageBreak/>
        <w:drawing>
          <wp:inline distT="0" distB="0" distL="0" distR="0" wp14:anchorId="79039232" wp14:editId="75C7A7F2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3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3"/>
    <w:rsid w:val="00180161"/>
    <w:rsid w:val="001D6744"/>
    <w:rsid w:val="00381F24"/>
    <w:rsid w:val="00863E45"/>
    <w:rsid w:val="00DD4083"/>
    <w:rsid w:val="00E1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E8A6D"/>
  <w15:chartTrackingRefBased/>
  <w15:docId w15:val="{24DE17C4-9200-4407-B7CF-B02E438A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4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D4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40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4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40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40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40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40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40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0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D40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D40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D408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D408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D40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D40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D40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D408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D40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D4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D40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D40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D40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D408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D408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D408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D40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D408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D4083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81F24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81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cbr.ru/analytics/dkp/reg_review/1225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SergeyK</dc:creator>
  <cp:keywords/>
  <dc:description/>
  <cp:lastModifiedBy>SergeyK</cp:lastModifiedBy>
  <cp:revision>3</cp:revision>
  <dcterms:created xsi:type="dcterms:W3CDTF">2025-12-26T10:14:00Z</dcterms:created>
  <dcterms:modified xsi:type="dcterms:W3CDTF">2025-12-26T10:18:00Z</dcterms:modified>
</cp:coreProperties>
</file>