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801DC" w14:textId="48D0826C" w:rsidR="00015717" w:rsidRPr="00015717" w:rsidRDefault="00015717" w:rsidP="00015717">
      <w:pPr>
        <w:spacing w:line="240" w:lineRule="auto"/>
        <w:jc w:val="center"/>
      </w:pPr>
      <w:r>
        <w:rPr>
          <w:noProof/>
        </w:rPr>
        <w:drawing>
          <wp:inline distT="0" distB="0" distL="0" distR="0" wp14:anchorId="17DB6933" wp14:editId="7753F40B">
            <wp:extent cx="3695700" cy="37038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334" cy="371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5B30F" w14:textId="77777777" w:rsidR="00015717" w:rsidRDefault="00015717" w:rsidP="00CD0CF2">
      <w:pPr>
        <w:rPr>
          <w:i/>
          <w:iCs/>
        </w:rPr>
      </w:pPr>
    </w:p>
    <w:p w14:paraId="57B8F6EB" w14:textId="4B4B859B" w:rsidR="00CD0CF2" w:rsidRPr="00CD0CF2" w:rsidRDefault="00CD0CF2" w:rsidP="00CD0CF2">
      <w:r w:rsidRPr="00CD0CF2">
        <w:rPr>
          <w:i/>
          <w:iCs/>
        </w:rPr>
        <w:t xml:space="preserve">В августе – сентябре продолжился рост потребительской активности, говорится в новом выпуске доклада Банка России </w:t>
      </w:r>
      <w:hyperlink r:id="rId5" w:tgtFrame="_blank" w:history="1">
        <w:r w:rsidRPr="00CD0CF2">
          <w:rPr>
            <w:rStyle w:val="ac"/>
            <w:i/>
            <w:iCs/>
          </w:rPr>
          <w:t>«Региональная экономика»</w:t>
        </w:r>
      </w:hyperlink>
      <w:r w:rsidR="00234448">
        <w:rPr>
          <w:rStyle w:val="ac"/>
          <w:i/>
          <w:iCs/>
        </w:rPr>
        <w:t xml:space="preserve"> </w:t>
      </w:r>
      <w:hyperlink r:id="rId6" w:history="1">
        <w:r w:rsidR="00234448" w:rsidRPr="00234448">
          <w:rPr>
            <w:rStyle w:val="ac"/>
            <w:i/>
            <w:iCs/>
          </w:rPr>
          <w:t>https://cbr.ru/analytics/dkp/reg_review/1025</w:t>
        </w:r>
      </w:hyperlink>
      <w:r w:rsidRPr="00CD0CF2">
        <w:rPr>
          <w:i/>
          <w:iCs/>
        </w:rPr>
        <w:t>. Документ основан на мнениях экспертов, официальной статистике и результатах опросов 15 тысяч предприятий, включая свыше 150 компаний из Калужской области.</w:t>
      </w:r>
    </w:p>
    <w:p w14:paraId="6DE57B32" w14:textId="77777777" w:rsidR="00CD0CF2" w:rsidRPr="00CD0CF2" w:rsidRDefault="00CD0CF2" w:rsidP="00CD0CF2">
      <w:r w:rsidRPr="00CD0CF2">
        <w:rPr>
          <w:i/>
          <w:iCs/>
        </w:rPr>
        <w:t>Главные темы выпуска: денежно-кредитные условия и кредитно-депозитные рынки, региональные бюджеты, урожай 2025 года.</w:t>
      </w:r>
    </w:p>
    <w:p w14:paraId="28EAA566" w14:textId="17B4279A" w:rsidR="00180161" w:rsidRDefault="00CD0CF2" w:rsidP="00CD0CF2">
      <w:r w:rsidRPr="00CD0CF2">
        <w:rPr>
          <w:i/>
          <w:iCs/>
        </w:rPr>
        <w:t>Какие тенденции были в регионах ЦФО, смотрим в карточках Калужского отделения Банка России.</w:t>
      </w:r>
    </w:p>
    <w:sectPr w:rsidR="00180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BC"/>
    <w:rsid w:val="00015717"/>
    <w:rsid w:val="00180161"/>
    <w:rsid w:val="00234448"/>
    <w:rsid w:val="002B1BB1"/>
    <w:rsid w:val="00735879"/>
    <w:rsid w:val="00C872E7"/>
    <w:rsid w:val="00CD0CF2"/>
    <w:rsid w:val="00D718BC"/>
    <w:rsid w:val="00E1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ABBD"/>
  <w15:chartTrackingRefBased/>
  <w15:docId w15:val="{2C5B3AA0-6FD4-478C-A301-42FD2AB0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1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1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1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18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18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18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18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18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18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1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1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1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1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18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18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18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1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18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18B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D0CF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D0CF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3444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br.ru/analytics/dkp/reg_review/1025" TargetMode="External"/><Relationship Id="rId5" Type="http://schemas.openxmlformats.org/officeDocument/2006/relationships/hyperlink" Target="https://cbr.ru/analytics/dkp/reg_review/1025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SergeyK</dc:creator>
  <cp:keywords/>
  <dc:description/>
  <cp:lastModifiedBy>SergeyK</cp:lastModifiedBy>
  <cp:revision>6</cp:revision>
  <dcterms:created xsi:type="dcterms:W3CDTF">2025-10-29T13:46:00Z</dcterms:created>
  <dcterms:modified xsi:type="dcterms:W3CDTF">2025-10-29T13:49:00Z</dcterms:modified>
</cp:coreProperties>
</file>