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4B" w:rsidRPr="00EA27E3" w:rsidRDefault="00FB534B" w:rsidP="00FB534B">
      <w:pPr>
        <w:pStyle w:val="ConsPlusNormal"/>
        <w:jc w:val="right"/>
        <w:outlineLvl w:val="1"/>
        <w:rPr>
          <w:rFonts w:ascii="Courier New" w:hAnsi="Courier New" w:cs="Courier New"/>
          <w:b/>
          <w:sz w:val="18"/>
          <w:szCs w:val="18"/>
        </w:rPr>
      </w:pPr>
      <w:r w:rsidRPr="00EA27E3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</w:t>
      </w:r>
    </w:p>
    <w:p w:rsidR="00FB534B" w:rsidRPr="003C3393" w:rsidRDefault="00FB534B" w:rsidP="00FB534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C33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Приложение</w:t>
      </w:r>
    </w:p>
    <w:p w:rsidR="00FB534B" w:rsidRPr="003C3393" w:rsidRDefault="00FB534B" w:rsidP="00FB534B">
      <w:pPr>
        <w:pStyle w:val="ConsPlusNormal"/>
        <w:tabs>
          <w:tab w:val="left" w:pos="687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C33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к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3C3393">
        <w:rPr>
          <w:rFonts w:ascii="Times New Roman" w:hAnsi="Times New Roman" w:cs="Times New Roman"/>
          <w:sz w:val="18"/>
          <w:szCs w:val="18"/>
        </w:rPr>
        <w:t>остановлению администрации</w:t>
      </w:r>
      <w:r w:rsidRPr="003C33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C3393">
        <w:rPr>
          <w:rFonts w:ascii="Times New Roman" w:hAnsi="Times New Roman" w:cs="Times New Roman"/>
          <w:sz w:val="18"/>
          <w:szCs w:val="18"/>
        </w:rPr>
        <w:t>МР «Думиничский район»</w:t>
      </w:r>
    </w:p>
    <w:p w:rsidR="00FB534B" w:rsidRPr="00244F53" w:rsidRDefault="00FB534B" w:rsidP="00FB534B">
      <w:pPr>
        <w:pStyle w:val="ConsPlusNonformat"/>
        <w:tabs>
          <w:tab w:val="left" w:pos="6885"/>
        </w:tabs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3C33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EA27E3">
        <w:rPr>
          <w:rFonts w:ascii="Times New Roman" w:hAnsi="Times New Roman" w:cs="Times New Roman"/>
          <w:sz w:val="18"/>
          <w:szCs w:val="18"/>
        </w:rPr>
        <w:t xml:space="preserve">от  </w:t>
      </w:r>
      <w:r w:rsidRPr="00EA27E3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EC41E6">
        <w:rPr>
          <w:rFonts w:ascii="Times New Roman" w:hAnsi="Times New Roman" w:cs="Times New Roman"/>
          <w:sz w:val="18"/>
          <w:szCs w:val="18"/>
          <w:u w:val="single"/>
        </w:rPr>
        <w:t xml:space="preserve">29.03.2019 </w:t>
      </w:r>
      <w:r w:rsidRPr="00EA27E3">
        <w:rPr>
          <w:rFonts w:ascii="Times New Roman" w:hAnsi="Times New Roman" w:cs="Times New Roman"/>
          <w:sz w:val="18"/>
          <w:szCs w:val="18"/>
        </w:rPr>
        <w:t>№</w:t>
      </w:r>
      <w:r w:rsidR="00EC41E6">
        <w:rPr>
          <w:rFonts w:ascii="Times New Roman" w:hAnsi="Times New Roman" w:cs="Times New Roman"/>
          <w:sz w:val="18"/>
          <w:szCs w:val="18"/>
        </w:rPr>
        <w:t xml:space="preserve"> </w:t>
      </w:r>
      <w:r w:rsidR="00EC41E6" w:rsidRPr="00EC41E6">
        <w:rPr>
          <w:rFonts w:ascii="Times New Roman" w:hAnsi="Times New Roman" w:cs="Times New Roman"/>
          <w:sz w:val="18"/>
          <w:szCs w:val="18"/>
          <w:u w:val="single"/>
        </w:rPr>
        <w:t>162</w:t>
      </w:r>
      <w:r w:rsidRPr="00EA27E3">
        <w:rPr>
          <w:rFonts w:ascii="Times New Roman" w:hAnsi="Times New Roman" w:cs="Times New Roman"/>
          <w:sz w:val="18"/>
          <w:szCs w:val="18"/>
        </w:rPr>
        <w:t>_</w:t>
      </w:r>
    </w:p>
    <w:p w:rsidR="00FB534B" w:rsidRPr="00401CE3" w:rsidRDefault="00FB534B" w:rsidP="00FB534B">
      <w:pPr>
        <w:pStyle w:val="ConsPlusNonformat"/>
        <w:tabs>
          <w:tab w:val="left" w:pos="6885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B534B" w:rsidRPr="004A568E" w:rsidRDefault="00FB534B" w:rsidP="007428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568E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FB534B" w:rsidRPr="004A568E" w:rsidRDefault="00FB534B" w:rsidP="007428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568E">
        <w:rPr>
          <w:rFonts w:ascii="Times New Roman" w:hAnsi="Times New Roman" w:cs="Times New Roman"/>
          <w:b/>
          <w:sz w:val="22"/>
          <w:szCs w:val="22"/>
        </w:rPr>
        <w:t>МУНИЦИПАЛЬНОЙ ПРОГРАММЫ МУНИЦИПАЛЬНОГО РАЙОНА «ДУМИНИЧСКИЙ РАЙОН» «ИНФОРМАЦИОННОЕ ОБЩЕСТВО И ПОВЫШЕНИЕ КАЧЕСТВА МУНИЦИПАЛЬНЫХ УСЛУГ</w:t>
      </w:r>
    </w:p>
    <w:p w:rsidR="00FB534B" w:rsidRDefault="00FB534B" w:rsidP="007428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568E">
        <w:rPr>
          <w:rFonts w:ascii="Times New Roman" w:hAnsi="Times New Roman" w:cs="Times New Roman"/>
          <w:b/>
          <w:sz w:val="22"/>
          <w:szCs w:val="22"/>
        </w:rPr>
        <w:t>В МУНИЦИПАЛЬНОМ РАЙОНЕ «ДУМИНИЧСКИЙ РАЙОН»</w:t>
      </w:r>
    </w:p>
    <w:p w:rsidR="00FB534B" w:rsidRPr="004A568E" w:rsidRDefault="00FB534B" w:rsidP="007428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(далее – муниципальная программа)</w:t>
      </w:r>
    </w:p>
    <w:p w:rsidR="00FB534B" w:rsidRPr="00401CE3" w:rsidRDefault="00FB534B" w:rsidP="00FB5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FB534B" w:rsidRPr="00AC280D" w:rsidTr="00F25843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F04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76"/>
            <w:bookmarkEnd w:id="0"/>
            <w:r w:rsidRPr="00AC280D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Ответственный исполнитель муниципальной программы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F0488C">
            <w:pPr>
              <w:pStyle w:val="ConsPlusCell"/>
              <w:ind w:firstLine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>Администрация МР «Думиничский район» (отдел организационно-контрольной работы и информационно-коммуникационных технологий администрации МР «Думиничский район»)</w:t>
            </w:r>
          </w:p>
        </w:tc>
      </w:tr>
      <w:tr w:rsidR="00FB534B" w:rsidRPr="00AC280D" w:rsidTr="00F25843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F04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>2. Участники муниципальной программы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F0488C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>Администрация МР «Думиничский район» (отдел организационно-контрольной работы и информационно-коммуникационных технологий администрации МР «Думиничский район»)</w:t>
            </w:r>
          </w:p>
        </w:tc>
      </w:tr>
      <w:tr w:rsidR="00FB534B" w:rsidRPr="00AC280D" w:rsidTr="00F25843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F04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 xml:space="preserve">3. Цель муниципальной программы   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F0488C">
            <w:pPr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граждан и улучшение условий деятельности организаций на основе использования информационных и телекоммуникационных технологий. </w:t>
            </w:r>
          </w:p>
        </w:tc>
      </w:tr>
      <w:tr w:rsidR="00FB534B" w:rsidRPr="00AC280D" w:rsidTr="00F25843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F04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 xml:space="preserve">4. Задачи муниципальной программы 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FB534B">
            <w:pPr>
              <w:numPr>
                <w:ilvl w:val="0"/>
                <w:numId w:val="7"/>
              </w:numPr>
              <w:tabs>
                <w:tab w:val="left" w:pos="67"/>
                <w:tab w:val="left" w:pos="350"/>
              </w:tabs>
              <w:ind w:left="6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цифровой трансформации муниципального управления и повышения оперативности взаимодействия участников экономической деятельности, в том числе органов государственной (муниципальной) власти, граждан и организаций;</w:t>
            </w:r>
          </w:p>
          <w:p w:rsidR="00FB534B" w:rsidRPr="00AC280D" w:rsidRDefault="00FB534B" w:rsidP="00FB534B">
            <w:pPr>
              <w:numPr>
                <w:ilvl w:val="0"/>
                <w:numId w:val="7"/>
              </w:numPr>
              <w:tabs>
                <w:tab w:val="left" w:pos="67"/>
                <w:tab w:val="left" w:pos="350"/>
              </w:tabs>
              <w:ind w:left="6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>оптимизация и стандартизация процессов предоставления государственных и муниципальных услуг, функций и сервисов; внедрение новых принципов оказания государственных и муниципальных услуг (реализации функций);</w:t>
            </w:r>
          </w:p>
          <w:p w:rsidR="00FB534B" w:rsidRPr="00AC280D" w:rsidRDefault="00FB534B" w:rsidP="00FB534B">
            <w:pPr>
              <w:numPr>
                <w:ilvl w:val="0"/>
                <w:numId w:val="7"/>
              </w:numPr>
              <w:tabs>
                <w:tab w:val="left" w:pos="67"/>
                <w:tab w:val="left" w:pos="350"/>
              </w:tabs>
              <w:ind w:left="6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компетентности населения, муниципальных служащих, работников подведомственных органам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>и учреждений в сфере использования современных ИКТ и механизмов предоставления и получения государственных и муниципальных услуг в электронной форме;</w:t>
            </w:r>
          </w:p>
          <w:p w:rsidR="00FB534B" w:rsidRPr="00AC280D" w:rsidRDefault="00FB534B" w:rsidP="00FB534B">
            <w:pPr>
              <w:numPr>
                <w:ilvl w:val="0"/>
                <w:numId w:val="7"/>
              </w:numPr>
              <w:tabs>
                <w:tab w:val="left" w:pos="67"/>
                <w:tab w:val="left" w:pos="350"/>
              </w:tabs>
              <w:ind w:left="6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и муниципальных услуг, в том числе в многофункциональных центрах предоставления государственных и муниципальных услуг.</w:t>
            </w:r>
          </w:p>
        </w:tc>
      </w:tr>
      <w:tr w:rsidR="00FB534B" w:rsidRPr="00AC280D" w:rsidTr="00F25843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F04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>5. Перечень основных мероприятий</w:t>
            </w:r>
            <w:r w:rsidRPr="00AC280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D61EAA" w:rsidRDefault="00FB534B" w:rsidP="00FB534B">
            <w:pPr>
              <w:pStyle w:val="ConsPlusNormal"/>
              <w:numPr>
                <w:ilvl w:val="0"/>
                <w:numId w:val="8"/>
              </w:numPr>
              <w:tabs>
                <w:tab w:val="left" w:pos="209"/>
                <w:tab w:val="left" w:pos="350"/>
              </w:tabs>
              <w:ind w:left="0"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технологий;</w:t>
            </w:r>
          </w:p>
          <w:p w:rsidR="00FB534B" w:rsidRPr="00AC280D" w:rsidRDefault="00FB534B" w:rsidP="00FB534B">
            <w:pPr>
              <w:pStyle w:val="ConsPlusNormal"/>
              <w:numPr>
                <w:ilvl w:val="0"/>
                <w:numId w:val="8"/>
              </w:numPr>
              <w:tabs>
                <w:tab w:val="left" w:pos="209"/>
                <w:tab w:val="left" w:pos="350"/>
              </w:tabs>
              <w:ind w:left="0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электронного документооборота между органами исполнительной власти Калужской области и органами местного самоуправления муниципального района «Думиничский район».</w:t>
            </w:r>
          </w:p>
        </w:tc>
      </w:tr>
      <w:tr w:rsidR="00FB534B" w:rsidRPr="00AC280D" w:rsidTr="00F25843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244F53">
            <w:pPr>
              <w:pStyle w:val="ConsPlusCell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>6. Индикаторы муниципальной программы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FB534B">
            <w:pPr>
              <w:numPr>
                <w:ilvl w:val="0"/>
                <w:numId w:val="2"/>
              </w:numPr>
              <w:tabs>
                <w:tab w:val="left" w:pos="209"/>
                <w:tab w:val="left" w:pos="350"/>
              </w:tabs>
              <w:ind w:left="0" w:firstLine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2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граждан, использующих механизм получения государственных и муниципальных услуг в электронной форме, процент</w:t>
            </w:r>
          </w:p>
          <w:p w:rsidR="00FB534B" w:rsidRPr="00AC280D" w:rsidRDefault="00FB534B" w:rsidP="00FB534B">
            <w:pPr>
              <w:numPr>
                <w:ilvl w:val="0"/>
                <w:numId w:val="2"/>
              </w:numPr>
              <w:tabs>
                <w:tab w:val="left" w:pos="209"/>
                <w:tab w:val="left" w:pos="350"/>
              </w:tabs>
              <w:ind w:left="0" w:firstLine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2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Доля органов местного самоуправления, имеющих широкополосный доступ к сети Интернет, процент</w:t>
            </w:r>
          </w:p>
          <w:p w:rsidR="00FB534B" w:rsidRPr="00AC280D" w:rsidRDefault="00FB534B" w:rsidP="00FB534B">
            <w:pPr>
              <w:numPr>
                <w:ilvl w:val="0"/>
                <w:numId w:val="2"/>
              </w:numPr>
              <w:tabs>
                <w:tab w:val="left" w:pos="209"/>
                <w:tab w:val="left" w:pos="350"/>
              </w:tabs>
              <w:ind w:left="0" w:firstLine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2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автоматизированных рабочих мест сотрудников органов местного самоуправления, соответствующих требованиям, предъявляемым к автоматизированным рабочим местам, функционирующим в составе государственных информационных </w:t>
            </w:r>
            <w:r w:rsidRPr="00AC2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систем, информационных систем персональных данных, процент</w:t>
            </w:r>
          </w:p>
          <w:p w:rsidR="00FB534B" w:rsidRPr="00AC280D" w:rsidRDefault="00FB534B" w:rsidP="00FB534B">
            <w:pPr>
              <w:numPr>
                <w:ilvl w:val="0"/>
                <w:numId w:val="2"/>
              </w:numPr>
              <w:tabs>
                <w:tab w:val="left" w:pos="209"/>
                <w:tab w:val="left" w:pos="350"/>
              </w:tabs>
              <w:ind w:left="0" w:firstLine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2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населения МР «Думиничский район», зарегистрированного на Едином портале государственных и муниципальных услуг, процент</w:t>
            </w:r>
          </w:p>
          <w:p w:rsidR="00FB534B" w:rsidRPr="00AC280D" w:rsidRDefault="00FB534B" w:rsidP="00FB534B">
            <w:pPr>
              <w:numPr>
                <w:ilvl w:val="0"/>
                <w:numId w:val="2"/>
              </w:numPr>
              <w:tabs>
                <w:tab w:val="left" w:pos="209"/>
                <w:tab w:val="left" w:pos="350"/>
              </w:tabs>
              <w:ind w:left="0" w:firstLine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2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услуг, процент</w:t>
            </w:r>
          </w:p>
        </w:tc>
      </w:tr>
      <w:tr w:rsidR="00FB534B" w:rsidRPr="00AC280D" w:rsidTr="00F25843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F04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Сроки и этапы реализации муниципальной программы           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5101C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2019-</w:t>
            </w:r>
            <w:r w:rsidR="005874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5101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AC28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годы, в один этап</w:t>
            </w:r>
          </w:p>
        </w:tc>
      </w:tr>
      <w:tr w:rsidR="00FB534B" w:rsidRPr="00AC280D" w:rsidTr="00F25843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B" w:rsidRPr="00AC280D" w:rsidRDefault="00FB534B" w:rsidP="00F04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721"/>
              <w:gridCol w:w="709"/>
              <w:gridCol w:w="567"/>
              <w:gridCol w:w="567"/>
              <w:gridCol w:w="709"/>
              <w:gridCol w:w="709"/>
              <w:gridCol w:w="708"/>
              <w:gridCol w:w="758"/>
              <w:gridCol w:w="660"/>
              <w:gridCol w:w="709"/>
            </w:tblGrid>
            <w:tr w:rsidR="005101CD" w:rsidRPr="00AC280D" w:rsidTr="005101CD">
              <w:tc>
                <w:tcPr>
                  <w:tcW w:w="900" w:type="dxa"/>
                  <w:vMerge w:val="restart"/>
                  <w:vAlign w:val="center"/>
                </w:tcPr>
                <w:p w:rsidR="005101CD" w:rsidRPr="00AC280D" w:rsidRDefault="005101CD" w:rsidP="00F0488C">
                  <w:pPr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Наименование показателя</w:t>
                  </w:r>
                </w:p>
              </w:tc>
              <w:tc>
                <w:tcPr>
                  <w:tcW w:w="721" w:type="dxa"/>
                  <w:vMerge w:val="restart"/>
                  <w:vAlign w:val="center"/>
                </w:tcPr>
                <w:p w:rsidR="005101CD" w:rsidRPr="00AC280D" w:rsidRDefault="005101CD" w:rsidP="00F0488C">
                  <w:pPr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Всего</w:t>
                  </w:r>
                </w:p>
              </w:tc>
              <w:tc>
                <w:tcPr>
                  <w:tcW w:w="3969" w:type="dxa"/>
                  <w:gridSpan w:val="6"/>
                  <w:vAlign w:val="center"/>
                </w:tcPr>
                <w:p w:rsidR="005101CD" w:rsidRPr="00AC280D" w:rsidRDefault="005101CD" w:rsidP="00F0488C">
                  <w:pPr>
                    <w:pStyle w:val="ConsPlusCell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в том числе по годам:</w:t>
                  </w:r>
                </w:p>
              </w:tc>
              <w:tc>
                <w:tcPr>
                  <w:tcW w:w="758" w:type="dxa"/>
                </w:tcPr>
                <w:p w:rsidR="005101CD" w:rsidRPr="00AC280D" w:rsidRDefault="005101CD" w:rsidP="00F0488C">
                  <w:pPr>
                    <w:pStyle w:val="ConsPlusCell"/>
                    <w:widowControl w:val="0"/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</w:p>
              </w:tc>
              <w:tc>
                <w:tcPr>
                  <w:tcW w:w="660" w:type="dxa"/>
                </w:tcPr>
                <w:p w:rsidR="005101CD" w:rsidRPr="00AC280D" w:rsidRDefault="005101CD" w:rsidP="00F0488C">
                  <w:pPr>
                    <w:pStyle w:val="ConsPlusCell"/>
                    <w:widowControl w:val="0"/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</w:p>
              </w:tc>
              <w:tc>
                <w:tcPr>
                  <w:tcW w:w="709" w:type="dxa"/>
                </w:tcPr>
                <w:p w:rsidR="005101CD" w:rsidRPr="00AC280D" w:rsidRDefault="005101CD" w:rsidP="00F0488C">
                  <w:pPr>
                    <w:pStyle w:val="ConsPlusCell"/>
                    <w:widowControl w:val="0"/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</w:p>
              </w:tc>
            </w:tr>
            <w:tr w:rsidR="005101CD" w:rsidRPr="00AC280D" w:rsidTr="005101CD">
              <w:tc>
                <w:tcPr>
                  <w:tcW w:w="900" w:type="dxa"/>
                  <w:vMerge/>
                  <w:vAlign w:val="center"/>
                </w:tcPr>
                <w:p w:rsidR="005101CD" w:rsidRPr="00AC280D" w:rsidRDefault="005101CD" w:rsidP="00F0488C">
                  <w:pPr>
                    <w:rPr>
                      <w:rFonts w:ascii="Times New Roman" w:hAnsi="Times New Roman" w:cs="Times New Roman"/>
                      <w:spacing w:val="-4"/>
                    </w:rPr>
                  </w:pPr>
                </w:p>
              </w:tc>
              <w:tc>
                <w:tcPr>
                  <w:tcW w:w="721" w:type="dxa"/>
                  <w:vMerge/>
                  <w:vAlign w:val="center"/>
                </w:tcPr>
                <w:p w:rsidR="005101CD" w:rsidRPr="00AC280D" w:rsidRDefault="005101CD" w:rsidP="00F0488C">
                  <w:pPr>
                    <w:rPr>
                      <w:rFonts w:ascii="Times New Roman" w:hAnsi="Times New Roman" w:cs="Times New Roman"/>
                      <w:spacing w:val="-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101CD" w:rsidRPr="005101CD" w:rsidRDefault="005101CD" w:rsidP="00F0488C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567" w:type="dxa"/>
                  <w:vAlign w:val="center"/>
                </w:tcPr>
                <w:p w:rsidR="005101CD" w:rsidRPr="005101CD" w:rsidRDefault="005101CD" w:rsidP="00F0488C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567" w:type="dxa"/>
                  <w:vAlign w:val="center"/>
                </w:tcPr>
                <w:p w:rsidR="005101CD" w:rsidRPr="005101CD" w:rsidRDefault="005101CD" w:rsidP="00F0488C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709" w:type="dxa"/>
                  <w:vAlign w:val="center"/>
                </w:tcPr>
                <w:p w:rsidR="005101CD" w:rsidRPr="005101CD" w:rsidRDefault="005101CD" w:rsidP="00F0488C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09" w:type="dxa"/>
                  <w:vAlign w:val="center"/>
                </w:tcPr>
                <w:p w:rsidR="005101CD" w:rsidRPr="005101CD" w:rsidRDefault="005101CD" w:rsidP="00F0488C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708" w:type="dxa"/>
                  <w:vAlign w:val="center"/>
                </w:tcPr>
                <w:p w:rsidR="005101CD" w:rsidRPr="005101CD" w:rsidRDefault="005101CD" w:rsidP="00F0488C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758" w:type="dxa"/>
                </w:tcPr>
                <w:p w:rsidR="005101CD" w:rsidRPr="005101CD" w:rsidRDefault="005101CD" w:rsidP="00244F53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</w:p>
                <w:p w:rsidR="005101CD" w:rsidRPr="005101CD" w:rsidRDefault="005101CD" w:rsidP="00244F53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660" w:type="dxa"/>
                </w:tcPr>
                <w:p w:rsidR="005101CD" w:rsidRPr="005101CD" w:rsidRDefault="005101CD" w:rsidP="0058740D">
                  <w:pP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</w:p>
                <w:p w:rsidR="005101CD" w:rsidRPr="005101CD" w:rsidRDefault="005101CD" w:rsidP="0058740D">
                  <w:pP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709" w:type="dxa"/>
                </w:tcPr>
                <w:p w:rsidR="005101CD" w:rsidRPr="005101CD" w:rsidRDefault="005101CD" w:rsidP="0058740D">
                  <w:pP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</w:p>
                <w:p w:rsidR="005101CD" w:rsidRPr="005101CD" w:rsidRDefault="005101CD" w:rsidP="0058740D">
                  <w:pP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2027</w:t>
                  </w:r>
                </w:p>
              </w:tc>
            </w:tr>
            <w:tr w:rsidR="005101CD" w:rsidRPr="00AC280D" w:rsidTr="005101CD">
              <w:tc>
                <w:tcPr>
                  <w:tcW w:w="900" w:type="dxa"/>
                  <w:vAlign w:val="center"/>
                </w:tcPr>
                <w:p w:rsidR="005101CD" w:rsidRPr="00AC280D" w:rsidRDefault="005101CD" w:rsidP="00F0488C">
                  <w:pPr>
                    <w:ind w:left="-28" w:right="-57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ВСЕГО</w:t>
                  </w:r>
                </w:p>
              </w:tc>
              <w:tc>
                <w:tcPr>
                  <w:tcW w:w="721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5116,863</w:t>
                  </w:r>
                </w:p>
              </w:tc>
              <w:tc>
                <w:tcPr>
                  <w:tcW w:w="709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910,00</w:t>
                  </w:r>
                </w:p>
              </w:tc>
              <w:tc>
                <w:tcPr>
                  <w:tcW w:w="567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289,287</w:t>
                  </w:r>
                </w:p>
              </w:tc>
              <w:tc>
                <w:tcPr>
                  <w:tcW w:w="567" w:type="dxa"/>
                </w:tcPr>
                <w:p w:rsidR="005101CD" w:rsidRPr="00244F53" w:rsidRDefault="005101CD" w:rsidP="00244F53">
                  <w:pPr>
                    <w:rPr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319,162</w:t>
                  </w:r>
                </w:p>
              </w:tc>
              <w:tc>
                <w:tcPr>
                  <w:tcW w:w="709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568,514</w:t>
                  </w:r>
                </w:p>
              </w:tc>
              <w:tc>
                <w:tcPr>
                  <w:tcW w:w="709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1126,00</w:t>
                  </w:r>
                </w:p>
              </w:tc>
              <w:tc>
                <w:tcPr>
                  <w:tcW w:w="708" w:type="dxa"/>
                </w:tcPr>
                <w:p w:rsidR="005101CD" w:rsidRPr="00244F53" w:rsidRDefault="005101CD" w:rsidP="005874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421,00</w:t>
                  </w:r>
                </w:p>
              </w:tc>
              <w:tc>
                <w:tcPr>
                  <w:tcW w:w="758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494,3</w:t>
                  </w:r>
                </w:p>
              </w:tc>
              <w:tc>
                <w:tcPr>
                  <w:tcW w:w="660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494,3</w:t>
                  </w:r>
                </w:p>
              </w:tc>
              <w:tc>
                <w:tcPr>
                  <w:tcW w:w="709" w:type="dxa"/>
                </w:tcPr>
                <w:p w:rsidR="005101CD" w:rsidRPr="0058740D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494,3</w:t>
                  </w:r>
                </w:p>
              </w:tc>
            </w:tr>
            <w:tr w:rsidR="005101CD" w:rsidRPr="00AC280D" w:rsidTr="005101CD">
              <w:tc>
                <w:tcPr>
                  <w:tcW w:w="5590" w:type="dxa"/>
                  <w:gridSpan w:val="8"/>
                  <w:vAlign w:val="center"/>
                </w:tcPr>
                <w:p w:rsidR="005101CD" w:rsidRPr="00244F53" w:rsidRDefault="005101CD" w:rsidP="00244F53">
                  <w:pPr>
                    <w:pStyle w:val="ConsPlusCell"/>
                    <w:widowContro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по источникам финансирования:</w:t>
                  </w:r>
                </w:p>
              </w:tc>
              <w:tc>
                <w:tcPr>
                  <w:tcW w:w="758" w:type="dxa"/>
                </w:tcPr>
                <w:p w:rsidR="005101CD" w:rsidRPr="00244F53" w:rsidRDefault="005101CD" w:rsidP="00244F53">
                  <w:pPr>
                    <w:pStyle w:val="ConsPlusCell"/>
                    <w:widowControl w:val="0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660" w:type="dxa"/>
                </w:tcPr>
                <w:p w:rsidR="005101CD" w:rsidRPr="00244F53" w:rsidRDefault="005101CD" w:rsidP="00244F53">
                  <w:pPr>
                    <w:pStyle w:val="ConsPlusCell"/>
                    <w:widowControl w:val="0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5101CD" w:rsidRPr="00244F53" w:rsidRDefault="005101CD" w:rsidP="00244F53">
                  <w:pPr>
                    <w:pStyle w:val="ConsPlusCell"/>
                    <w:widowControl w:val="0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</w:p>
              </w:tc>
            </w:tr>
            <w:tr w:rsidR="005101CD" w:rsidRPr="00AC280D" w:rsidTr="005101CD">
              <w:tc>
                <w:tcPr>
                  <w:tcW w:w="900" w:type="dxa"/>
                  <w:vAlign w:val="center"/>
                </w:tcPr>
                <w:p w:rsidR="005101CD" w:rsidRPr="00AC280D" w:rsidRDefault="005101CD" w:rsidP="00F0488C">
                  <w:pPr>
                    <w:ind w:left="-46" w:right="-57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бюджетные ассигнования - итого</w:t>
                  </w:r>
                </w:p>
              </w:tc>
              <w:tc>
                <w:tcPr>
                  <w:tcW w:w="721" w:type="dxa"/>
                </w:tcPr>
                <w:p w:rsidR="005101CD" w:rsidRPr="00244F53" w:rsidRDefault="005101CD" w:rsidP="0004071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5116,863</w:t>
                  </w:r>
                </w:p>
              </w:tc>
              <w:tc>
                <w:tcPr>
                  <w:tcW w:w="709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910,00</w:t>
                  </w:r>
                </w:p>
              </w:tc>
              <w:tc>
                <w:tcPr>
                  <w:tcW w:w="567" w:type="dxa"/>
                </w:tcPr>
                <w:p w:rsidR="005101CD" w:rsidRPr="00244F53" w:rsidRDefault="005101CD" w:rsidP="003353B7">
                  <w:pPr>
                    <w:tabs>
                      <w:tab w:val="left" w:pos="194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289,287</w:t>
                  </w:r>
                </w:p>
              </w:tc>
              <w:tc>
                <w:tcPr>
                  <w:tcW w:w="567" w:type="dxa"/>
                </w:tcPr>
                <w:p w:rsidR="005101CD" w:rsidRPr="00244F53" w:rsidRDefault="005101CD" w:rsidP="00244F53">
                  <w:pPr>
                    <w:rPr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319,162</w:t>
                  </w:r>
                </w:p>
              </w:tc>
              <w:tc>
                <w:tcPr>
                  <w:tcW w:w="709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568,514</w:t>
                  </w:r>
                </w:p>
              </w:tc>
              <w:tc>
                <w:tcPr>
                  <w:tcW w:w="709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1126,00</w:t>
                  </w:r>
                </w:p>
              </w:tc>
              <w:tc>
                <w:tcPr>
                  <w:tcW w:w="708" w:type="dxa"/>
                </w:tcPr>
                <w:p w:rsidR="005101CD" w:rsidRDefault="005101CD">
                  <w:r w:rsidRPr="00EB4886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421,00</w:t>
                  </w:r>
                </w:p>
              </w:tc>
              <w:tc>
                <w:tcPr>
                  <w:tcW w:w="758" w:type="dxa"/>
                </w:tcPr>
                <w:p w:rsidR="005101CD" w:rsidRDefault="005101CD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494,3</w:t>
                  </w:r>
                </w:p>
              </w:tc>
              <w:tc>
                <w:tcPr>
                  <w:tcW w:w="660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494,3</w:t>
                  </w:r>
                </w:p>
              </w:tc>
              <w:tc>
                <w:tcPr>
                  <w:tcW w:w="709" w:type="dxa"/>
                </w:tcPr>
                <w:p w:rsidR="005101CD" w:rsidRPr="0058740D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494,3</w:t>
                  </w:r>
                </w:p>
              </w:tc>
            </w:tr>
            <w:tr w:rsidR="005101CD" w:rsidRPr="00AC280D" w:rsidTr="005101CD">
              <w:tc>
                <w:tcPr>
                  <w:tcW w:w="900" w:type="dxa"/>
                  <w:vAlign w:val="center"/>
                </w:tcPr>
                <w:p w:rsidR="005101CD" w:rsidRPr="00AC280D" w:rsidRDefault="005101CD" w:rsidP="00F0488C">
                  <w:pPr>
                    <w:ind w:left="-46" w:right="-57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в том числе:</w:t>
                  </w:r>
                </w:p>
              </w:tc>
              <w:tc>
                <w:tcPr>
                  <w:tcW w:w="721" w:type="dxa"/>
                  <w:vAlign w:val="center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0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101CD" w:rsidRPr="00AC280D" w:rsidTr="005101CD">
              <w:tc>
                <w:tcPr>
                  <w:tcW w:w="900" w:type="dxa"/>
                </w:tcPr>
                <w:p w:rsidR="005101CD" w:rsidRPr="00AC280D" w:rsidRDefault="005101CD" w:rsidP="00F0488C">
                  <w:pPr>
                    <w:pStyle w:val="ConsPlusNormal"/>
                    <w:widowControl w:val="0"/>
                    <w:rPr>
                      <w:rFonts w:ascii="Times New Roman" w:hAnsi="Times New Roman" w:cs="Times New Roman"/>
                    </w:rPr>
                  </w:pPr>
                  <w:r w:rsidRPr="00AC280D">
                    <w:rPr>
                      <w:rFonts w:ascii="Times New Roman" w:hAnsi="Times New Roman" w:cs="Times New Roman"/>
                    </w:rPr>
                    <w:t>Бюджет муниципального района*</w:t>
                  </w:r>
                </w:p>
              </w:tc>
              <w:tc>
                <w:tcPr>
                  <w:tcW w:w="721" w:type="dxa"/>
                </w:tcPr>
                <w:p w:rsidR="005101CD" w:rsidRPr="00244F53" w:rsidRDefault="005101CD" w:rsidP="005101C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5116,863</w:t>
                  </w:r>
                </w:p>
              </w:tc>
              <w:tc>
                <w:tcPr>
                  <w:tcW w:w="709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910,00</w:t>
                  </w:r>
                </w:p>
              </w:tc>
              <w:tc>
                <w:tcPr>
                  <w:tcW w:w="567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289,287</w:t>
                  </w:r>
                </w:p>
              </w:tc>
              <w:tc>
                <w:tcPr>
                  <w:tcW w:w="567" w:type="dxa"/>
                </w:tcPr>
                <w:p w:rsidR="005101CD" w:rsidRPr="00244F53" w:rsidRDefault="005101CD" w:rsidP="00244F53">
                  <w:pPr>
                    <w:rPr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319,162</w:t>
                  </w:r>
                </w:p>
              </w:tc>
              <w:tc>
                <w:tcPr>
                  <w:tcW w:w="709" w:type="dxa"/>
                </w:tcPr>
                <w:p w:rsidR="005101CD" w:rsidRPr="00244F53" w:rsidRDefault="005101CD" w:rsidP="00244F53">
                  <w:pPr>
                    <w:rPr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568,514</w:t>
                  </w:r>
                </w:p>
              </w:tc>
              <w:tc>
                <w:tcPr>
                  <w:tcW w:w="709" w:type="dxa"/>
                </w:tcPr>
                <w:p w:rsidR="005101CD" w:rsidRPr="00244F53" w:rsidRDefault="005101CD" w:rsidP="00244F5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1126,00</w:t>
                  </w:r>
                </w:p>
              </w:tc>
              <w:tc>
                <w:tcPr>
                  <w:tcW w:w="708" w:type="dxa"/>
                </w:tcPr>
                <w:p w:rsidR="005101CD" w:rsidRDefault="005101CD">
                  <w:r w:rsidRPr="00E076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421,00</w:t>
                  </w:r>
                </w:p>
              </w:tc>
              <w:tc>
                <w:tcPr>
                  <w:tcW w:w="758" w:type="dxa"/>
                </w:tcPr>
                <w:p w:rsidR="005101CD" w:rsidRDefault="005101CD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494,3</w:t>
                  </w:r>
                </w:p>
              </w:tc>
              <w:tc>
                <w:tcPr>
                  <w:tcW w:w="660" w:type="dxa"/>
                </w:tcPr>
                <w:p w:rsidR="005101CD" w:rsidRDefault="005101CD">
                  <w:r w:rsidRPr="005101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494,3</w:t>
                  </w:r>
                </w:p>
              </w:tc>
              <w:tc>
                <w:tcPr>
                  <w:tcW w:w="709" w:type="dxa"/>
                </w:tcPr>
                <w:p w:rsidR="005101CD" w:rsidRPr="00E076AB" w:rsidRDefault="005101C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494,3</w:t>
                  </w:r>
                </w:p>
              </w:tc>
            </w:tr>
          </w:tbl>
          <w:p w:rsidR="00FB534B" w:rsidRPr="00AC280D" w:rsidRDefault="00FB534B" w:rsidP="00F048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Pr="00AC280D">
              <w:rPr>
                <w:rFonts w:ascii="Times New Roman" w:hAnsi="Times New Roman" w:cs="Times New Roman"/>
              </w:rPr>
              <w:t>Объемы финансирования из бюджета муниципального района уточняются после принятия и (или) внесения изменений в решение Районного Собрания представителей МР «Думиничский район» о бюджете муниципального района «Думиничский район» на очередной финансовый год и на плановый период.</w:t>
            </w:r>
          </w:p>
        </w:tc>
      </w:tr>
    </w:tbl>
    <w:p w:rsidR="00FB534B" w:rsidRPr="009029AC" w:rsidRDefault="00FB534B" w:rsidP="00FB534B">
      <w:pPr>
        <w:rPr>
          <w:rFonts w:ascii="Times New Roman" w:hAnsi="Times New Roman" w:cs="Times New Roman"/>
          <w:b/>
          <w:sz w:val="24"/>
          <w:szCs w:val="24"/>
        </w:rPr>
      </w:pPr>
    </w:p>
    <w:p w:rsidR="00FB534B" w:rsidRPr="002051D8" w:rsidRDefault="00FB534B" w:rsidP="00FB534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29AC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1" w:name="_Toc531957755"/>
      <w:bookmarkStart w:id="2" w:name="_Toc531876972"/>
      <w:r w:rsidRPr="002051D8">
        <w:rPr>
          <w:rFonts w:ascii="Times New Roman" w:hAnsi="Times New Roman" w:cs="Times New Roman"/>
          <w:b/>
          <w:sz w:val="22"/>
          <w:szCs w:val="22"/>
        </w:rPr>
        <w:t>1. Приоритеты районной политики в сфере реализации муниципальной программы</w:t>
      </w:r>
      <w:bookmarkEnd w:id="1"/>
      <w:bookmarkEnd w:id="2"/>
    </w:p>
    <w:p w:rsidR="00FB534B" w:rsidRPr="004933B4" w:rsidRDefault="00FB534B" w:rsidP="00FB534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B534B" w:rsidRPr="00AC280D" w:rsidRDefault="00FB534B" w:rsidP="00FB53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80D">
        <w:rPr>
          <w:rFonts w:ascii="Times New Roman" w:hAnsi="Times New Roman" w:cs="Times New Roman"/>
          <w:sz w:val="24"/>
          <w:szCs w:val="24"/>
        </w:rPr>
        <w:t>Приоритеты в сфере развития и применения информационных технологий определены в соответствии с направлениями, обозначенными в Указе Президента Российской Федерации от 09.05.2017 № 203 «О Стратегии развития информационного общества в Российской Федерации на 2017 - 2030 годы», Указе Президента Российской Федерации от 07.05.2018 № 204 «О национальных целях и стратегических задачах развития Российской Федерации на период до 2024 года», государственной программе Российской Федерации «Информационное</w:t>
      </w:r>
      <w:proofErr w:type="gramEnd"/>
      <w:r w:rsidRPr="00AC2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80D">
        <w:rPr>
          <w:rFonts w:ascii="Times New Roman" w:hAnsi="Times New Roman" w:cs="Times New Roman"/>
          <w:sz w:val="24"/>
          <w:szCs w:val="24"/>
        </w:rPr>
        <w:t>общество (2011 - 2020 годы)», утвержденной постановлением Правительства Российской Федерации от 15.04.2014 № 313 «Об утверждении муниципальной программы Российской Федерации Информационное общество (2011 - 2020 годы)», государственной программе Российской Федерации «Экономическое развитие и инновационная экономика», утвержденной постановлением Правительства Российской Федерации от 15.04.2014 № 316 «Об утверждении муниципальной программы Российской Федерации «Экономическое развитие и инновационная экономика», «Основных направлениях деятельности Правительства</w:t>
      </w:r>
      <w:proofErr w:type="gramEnd"/>
      <w:r w:rsidRPr="00AC280D">
        <w:rPr>
          <w:rFonts w:ascii="Times New Roman" w:hAnsi="Times New Roman" w:cs="Times New Roman"/>
          <w:sz w:val="24"/>
          <w:szCs w:val="24"/>
        </w:rPr>
        <w:t xml:space="preserve"> Российской Федерации на период до 2024 года», </w:t>
      </w:r>
      <w:proofErr w:type="gramStart"/>
      <w:r w:rsidRPr="00AC280D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AC280D">
        <w:rPr>
          <w:rFonts w:ascii="Times New Roman" w:hAnsi="Times New Roman" w:cs="Times New Roman"/>
          <w:sz w:val="24"/>
          <w:szCs w:val="24"/>
        </w:rPr>
        <w:t xml:space="preserve"> Председателем Правительства Российской Федерации Д. Медведевым 29.09.2018, «Концепции региональной информатизации», утвержденной распоряжением Правительства Российской Федерации от 29.12.2014 № 2769-р, а также в Стратегии социально-</w:t>
      </w:r>
      <w:r w:rsidRPr="00AC280D">
        <w:rPr>
          <w:rFonts w:ascii="Times New Roman" w:hAnsi="Times New Roman" w:cs="Times New Roman"/>
          <w:sz w:val="24"/>
          <w:szCs w:val="24"/>
        </w:rPr>
        <w:lastRenderedPageBreak/>
        <w:t>экономического развития Калужской области до 2030 года, одобренной постановлением Правительства Калужской области от 29.06.2009 № 250.</w:t>
      </w:r>
    </w:p>
    <w:p w:rsidR="00FB534B" w:rsidRPr="00AC280D" w:rsidRDefault="00FB534B" w:rsidP="00FB53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Достигнутые в предыдущие годы результаты в части повышения доступности, технологичности и снижения административных барьеров при предоставлении государственных и  муниципальных услуг и в государственном управлении должны быть обеспечены преемственными мерами, которые позволят выйти на новый уровень взаимодействия государства с гражданами и субъектами предпринимательства посредством перевода такого взаимодействия в цифровой, </w:t>
      </w:r>
      <w:proofErr w:type="spellStart"/>
      <w:r w:rsidRPr="00AC2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проактивный</w:t>
      </w:r>
      <w:proofErr w:type="spellEnd"/>
      <w:r w:rsidRPr="00AC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дистанционный режим.</w:t>
      </w:r>
      <w:proofErr w:type="gramEnd"/>
      <w:r w:rsidRPr="00AC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развития цифровой экономики, основанной на использовании данных, необходимо посредством внедрения цифровых технологий и цифровых платформ обеспечить сокращение временных и административных затрат при предоставлении государственных и муниципальных услуг, осуществлении контрольно-надзорных функций, функционировании государственных и муниципальных органов.</w:t>
      </w:r>
    </w:p>
    <w:p w:rsidR="00FB534B" w:rsidRPr="00AC280D" w:rsidRDefault="00FB534B" w:rsidP="00FB53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80D">
        <w:rPr>
          <w:rFonts w:ascii="Times New Roman" w:hAnsi="Times New Roman" w:cs="Times New Roman"/>
          <w:sz w:val="24"/>
          <w:szCs w:val="24"/>
        </w:rPr>
        <w:t xml:space="preserve">В соответствии с указанными документами, а также перспективами социально-экономического развития Калужской области до 2030 года, одним из стратегических приоритетов для Калужской области является обеспечение условий для широкого распространения цифровых технологий, влияющих на весь диапазон задач социально-экономического развития Калужской области, важнейшей составляющей которой должны стать информационные и коммуникационные технологии. </w:t>
      </w:r>
    </w:p>
    <w:p w:rsidR="00FB534B" w:rsidRPr="00AC280D" w:rsidRDefault="00FB534B" w:rsidP="00FB53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80D">
        <w:rPr>
          <w:rFonts w:ascii="Times New Roman" w:hAnsi="Times New Roman" w:cs="Times New Roman"/>
          <w:sz w:val="24"/>
          <w:szCs w:val="24"/>
        </w:rPr>
        <w:t>Основными направлениями районной политики в сфере информационных технологий являются:</w:t>
      </w:r>
    </w:p>
    <w:p w:rsidR="00FB534B" w:rsidRPr="00AC280D" w:rsidRDefault="00FB534B" w:rsidP="00FB534B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и стандартизация процессов предоставления государственных и муниципальных услуг, функций и сервисов; внедрение новых принципов оказания государственных и муниципальных услуг, ориентированных на максимальное удобство для граждан и организаций, </w:t>
      </w:r>
      <w:proofErr w:type="spellStart"/>
      <w:r w:rsidRPr="00AC2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проактивность</w:t>
      </w:r>
      <w:proofErr w:type="spellEnd"/>
      <w:r w:rsidRPr="00AC280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экстерриториальность и многоканальность их предоставления;</w:t>
      </w:r>
    </w:p>
    <w:p w:rsidR="00FB534B" w:rsidRPr="00AC280D" w:rsidRDefault="00FB534B" w:rsidP="00FB534B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цифровых технологий в практическую деятельность органов муниципального управления Думиничского района Калужской области;</w:t>
      </w:r>
    </w:p>
    <w:p w:rsidR="00FB534B" w:rsidRPr="00AC280D" w:rsidRDefault="00FB534B" w:rsidP="00FB534B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использование отечественного программного обеспечения органами местного самоуправления Думиничского района Калужской области и иными организациями;</w:t>
      </w:r>
    </w:p>
    <w:p w:rsidR="00FB534B" w:rsidRPr="00AC280D" w:rsidRDefault="00FB534B" w:rsidP="00FB534B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деятельности, документооборота и механизмов взаимодействия органов местного самоуправления Думиничского района Калужской области в цифровой формат;</w:t>
      </w:r>
    </w:p>
    <w:p w:rsidR="00FB534B" w:rsidRPr="00AC280D" w:rsidRDefault="00FB534B" w:rsidP="00FB534B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безопасности на основе отечественных разработок при передаче, обработке и хранении данных;</w:t>
      </w:r>
    </w:p>
    <w:p w:rsidR="00FB534B" w:rsidRPr="00AC280D" w:rsidRDefault="00FB534B" w:rsidP="00FB534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280D">
        <w:rPr>
          <w:rFonts w:ascii="Times New Roman" w:hAnsi="Times New Roman" w:cs="Times New Roman"/>
          <w:spacing w:val="-4"/>
          <w:sz w:val="24"/>
          <w:szCs w:val="24"/>
        </w:rPr>
        <w:t>повышение эффективности муниципального управления и, соответственно, качества государственных и муниципальных услуг путем внедрения информационных и цифровых технологий в сфере муниципального управления;</w:t>
      </w:r>
    </w:p>
    <w:p w:rsidR="00FB534B" w:rsidRPr="00AC280D" w:rsidRDefault="00FB534B" w:rsidP="00FB534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280D">
        <w:rPr>
          <w:rFonts w:ascii="Times New Roman" w:hAnsi="Times New Roman" w:cs="Times New Roman"/>
          <w:spacing w:val="-4"/>
          <w:sz w:val="24"/>
          <w:szCs w:val="24"/>
        </w:rPr>
        <w:t>обеспечение информационной открытости;</w:t>
      </w:r>
    </w:p>
    <w:p w:rsidR="00FB534B" w:rsidRPr="00AC280D" w:rsidRDefault="00FB534B" w:rsidP="00FB534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280D">
        <w:rPr>
          <w:rFonts w:ascii="Times New Roman" w:hAnsi="Times New Roman" w:cs="Times New Roman"/>
          <w:spacing w:val="-4"/>
          <w:sz w:val="24"/>
          <w:szCs w:val="24"/>
        </w:rPr>
        <w:t>развитие систем электронного документооборота, общегосударственных информационных ресурсов, расширение набора услуг, предоставляемых в электронной форме.</w:t>
      </w:r>
    </w:p>
    <w:p w:rsidR="00FB534B" w:rsidRPr="00AC280D" w:rsidRDefault="00FB534B" w:rsidP="00FB534B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280D">
        <w:rPr>
          <w:rFonts w:ascii="Times New Roman" w:hAnsi="Times New Roman" w:cs="Times New Roman"/>
          <w:spacing w:val="-4"/>
          <w:sz w:val="24"/>
          <w:szCs w:val="24"/>
        </w:rPr>
        <w:t>Достижение данных приоритетов будет осуществляться путем развития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технологий.</w:t>
      </w:r>
    </w:p>
    <w:p w:rsidR="00FB534B" w:rsidRPr="00AC280D" w:rsidRDefault="00FB534B" w:rsidP="00FB53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534B" w:rsidRPr="00AC280D" w:rsidRDefault="00FB534B" w:rsidP="00FB53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531957758"/>
      <w:bookmarkStart w:id="4" w:name="_Toc531876975"/>
      <w:r w:rsidRPr="00AC280D">
        <w:rPr>
          <w:rFonts w:ascii="Times New Roman" w:hAnsi="Times New Roman" w:cs="Times New Roman"/>
          <w:b/>
          <w:sz w:val="24"/>
          <w:szCs w:val="24"/>
        </w:rPr>
        <w:t>2. Цели, задачи и индикаторы достижения целей и решения задач муниципальной программы</w:t>
      </w:r>
    </w:p>
    <w:p w:rsidR="00FB534B" w:rsidRPr="004933B4" w:rsidRDefault="00FB534B" w:rsidP="00FB534B">
      <w:pPr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B534B" w:rsidRPr="00AC280D" w:rsidRDefault="00FB534B" w:rsidP="00FB53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531957757"/>
      <w:bookmarkStart w:id="6" w:name="_Toc531876974"/>
      <w:r w:rsidRPr="00AC280D">
        <w:rPr>
          <w:rFonts w:ascii="Times New Roman" w:hAnsi="Times New Roman" w:cs="Times New Roman"/>
          <w:b/>
          <w:sz w:val="24"/>
          <w:szCs w:val="24"/>
        </w:rPr>
        <w:t>2.1. Цели, задачи муниципальной программы</w:t>
      </w:r>
      <w:bookmarkEnd w:id="5"/>
      <w:bookmarkEnd w:id="6"/>
    </w:p>
    <w:p w:rsidR="00FB534B" w:rsidRPr="00AC280D" w:rsidRDefault="00FB534B" w:rsidP="00FB534B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280D">
        <w:rPr>
          <w:rFonts w:ascii="Times New Roman" w:hAnsi="Times New Roman" w:cs="Times New Roman"/>
          <w:sz w:val="24"/>
          <w:szCs w:val="24"/>
        </w:rPr>
        <w:lastRenderedPageBreak/>
        <w:t>2.1.1. Цель муниципальной программы – п</w:t>
      </w:r>
      <w:r w:rsidRPr="00AC280D">
        <w:rPr>
          <w:rFonts w:ascii="Times New Roman" w:hAnsi="Times New Roman" w:cs="Times New Roman"/>
          <w:spacing w:val="-4"/>
          <w:sz w:val="24"/>
          <w:szCs w:val="24"/>
        </w:rPr>
        <w:t>овышение качества жизни граждан и улучшение условий деятельности организаций на основе использования информационных и телекоммуникационных технологий.</w:t>
      </w:r>
    </w:p>
    <w:p w:rsidR="00FB534B" w:rsidRPr="00AC280D" w:rsidRDefault="00FB534B" w:rsidP="00FB534B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80D">
        <w:rPr>
          <w:rFonts w:ascii="Times New Roman" w:hAnsi="Times New Roman" w:cs="Times New Roman"/>
          <w:sz w:val="24"/>
          <w:szCs w:val="24"/>
        </w:rPr>
        <w:t xml:space="preserve">2.1.2. Достижение целей муниципальной программы будет осуществляться решением следующих задач: </w:t>
      </w:r>
    </w:p>
    <w:p w:rsidR="00FB534B" w:rsidRPr="00AC280D" w:rsidRDefault="00FB534B" w:rsidP="00FB534B">
      <w:pPr>
        <w:numPr>
          <w:ilvl w:val="0"/>
          <w:numId w:val="6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80D">
        <w:rPr>
          <w:rFonts w:ascii="Times New Roman" w:hAnsi="Times New Roman" w:cs="Times New Roman"/>
          <w:sz w:val="24"/>
          <w:szCs w:val="24"/>
        </w:rPr>
        <w:t>Создание условий для цифровой трансформации муниципального управления и повышения оперативности взаимодействия участников экономической деятельности, в том числе органов государственной (муниципальной) власти, граждан и организаций;</w:t>
      </w:r>
    </w:p>
    <w:p w:rsidR="00FB534B" w:rsidRPr="00AC280D" w:rsidRDefault="00FB534B" w:rsidP="00FB534B">
      <w:pPr>
        <w:numPr>
          <w:ilvl w:val="0"/>
          <w:numId w:val="6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80D">
        <w:rPr>
          <w:rFonts w:ascii="Times New Roman" w:hAnsi="Times New Roman" w:cs="Times New Roman"/>
          <w:sz w:val="24"/>
          <w:szCs w:val="24"/>
        </w:rPr>
        <w:t>Оптимизация и стандартизация процессов предоставления государственных и муниципальных услуг, функций и сервисов; внедрение новых принципов оказания государственных и муниципальных услуг (реализации функций);</w:t>
      </w:r>
    </w:p>
    <w:p w:rsidR="00FB534B" w:rsidRPr="00AC280D" w:rsidRDefault="00FB534B" w:rsidP="00FB534B">
      <w:pPr>
        <w:numPr>
          <w:ilvl w:val="0"/>
          <w:numId w:val="6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80D">
        <w:rPr>
          <w:rFonts w:ascii="Times New Roman" w:hAnsi="Times New Roman" w:cs="Times New Roman"/>
          <w:bCs/>
          <w:sz w:val="24"/>
          <w:szCs w:val="24"/>
        </w:rPr>
        <w:t xml:space="preserve">Повышение уровня компетентности населения, муниципальных служащих, работников подведомственных органам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самоуправления, </w:t>
      </w:r>
      <w:r w:rsidRPr="00AC280D">
        <w:rPr>
          <w:rFonts w:ascii="Times New Roman" w:hAnsi="Times New Roman" w:cs="Times New Roman"/>
          <w:bCs/>
          <w:sz w:val="24"/>
          <w:szCs w:val="24"/>
        </w:rPr>
        <w:t xml:space="preserve"> учреждений в сфере использования современных ИКТ и механизмов предоставления и получения государственных и муниципальных услуг в электронной форме;</w:t>
      </w:r>
    </w:p>
    <w:p w:rsidR="00FB534B" w:rsidRPr="00AC280D" w:rsidRDefault="00FB534B" w:rsidP="00FB534B">
      <w:pPr>
        <w:numPr>
          <w:ilvl w:val="0"/>
          <w:numId w:val="6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80D">
        <w:rPr>
          <w:rFonts w:ascii="Times New Roman" w:hAnsi="Times New Roman" w:cs="Times New Roman"/>
          <w:spacing w:val="-4"/>
          <w:sz w:val="24"/>
          <w:szCs w:val="24"/>
        </w:rPr>
        <w:t>Обеспечение предоставления государственных и муниципальных услуг, в том числе в многофункциональных центрах предоставления государственных и муниципальных услуг.</w:t>
      </w:r>
    </w:p>
    <w:p w:rsidR="00FB534B" w:rsidRPr="00AC280D" w:rsidRDefault="00FB534B" w:rsidP="00FB53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B534B" w:rsidRPr="00AC280D" w:rsidRDefault="00FB534B" w:rsidP="00FB53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0D">
        <w:rPr>
          <w:rFonts w:ascii="Times New Roman" w:hAnsi="Times New Roman" w:cs="Times New Roman"/>
          <w:b/>
          <w:sz w:val="24"/>
          <w:szCs w:val="24"/>
        </w:rPr>
        <w:t>2.2. Индикаторы достижения целей и решения задач муниципальной программы</w:t>
      </w:r>
      <w:bookmarkEnd w:id="3"/>
      <w:bookmarkEnd w:id="4"/>
    </w:p>
    <w:p w:rsidR="00FB534B" w:rsidRPr="004933B4" w:rsidRDefault="00FB534B" w:rsidP="00FB534B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534B" w:rsidRPr="00AC280D" w:rsidRDefault="00FB534B" w:rsidP="00FB534B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80D">
        <w:rPr>
          <w:rFonts w:ascii="Times New Roman" w:hAnsi="Times New Roman" w:cs="Times New Roman"/>
          <w:bCs/>
          <w:sz w:val="24"/>
          <w:szCs w:val="24"/>
        </w:rPr>
        <w:t>Эффективность реализации муниципальной программы будет ежегодно оцениваться на основании следующих индикаторов.</w:t>
      </w:r>
    </w:p>
    <w:p w:rsidR="00FB534B" w:rsidRPr="007A4183" w:rsidRDefault="00FB534B" w:rsidP="00FB534B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B534B" w:rsidRPr="007A4183" w:rsidRDefault="00FB534B" w:rsidP="00FB534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4183">
        <w:rPr>
          <w:rFonts w:ascii="Times New Roman" w:hAnsi="Times New Roman" w:cs="Times New Roman"/>
          <w:b/>
          <w:sz w:val="22"/>
          <w:szCs w:val="22"/>
        </w:rPr>
        <w:t xml:space="preserve">СВЕДЕНИЯ </w:t>
      </w:r>
      <w:r w:rsidRPr="007A4183">
        <w:rPr>
          <w:rFonts w:ascii="Times New Roman" w:hAnsi="Times New Roman" w:cs="Times New Roman"/>
          <w:b/>
          <w:sz w:val="22"/>
          <w:szCs w:val="22"/>
        </w:rPr>
        <w:br/>
        <w:t>об индикаторах муниципальной программы и их значениях</w:t>
      </w: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764"/>
        <w:gridCol w:w="506"/>
        <w:gridCol w:w="507"/>
        <w:gridCol w:w="537"/>
        <w:gridCol w:w="607"/>
        <w:gridCol w:w="653"/>
        <w:gridCol w:w="654"/>
        <w:gridCol w:w="594"/>
        <w:gridCol w:w="654"/>
        <w:gridCol w:w="529"/>
        <w:gridCol w:w="653"/>
        <w:gridCol w:w="532"/>
        <w:gridCol w:w="653"/>
      </w:tblGrid>
      <w:tr w:rsidR="00F25843" w:rsidRPr="007A4183" w:rsidTr="00F25843">
        <w:trPr>
          <w:jc w:val="center"/>
        </w:trPr>
        <w:tc>
          <w:tcPr>
            <w:tcW w:w="438" w:type="dxa"/>
            <w:vMerge w:val="restart"/>
            <w:vAlign w:val="center"/>
            <w:hideMark/>
          </w:tcPr>
          <w:p w:rsidR="00F25843" w:rsidRPr="007A4183" w:rsidRDefault="00F25843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  <w:lang w:val="ru-RU" w:eastAsia="en-US"/>
              </w:rPr>
            </w:pPr>
            <w:r w:rsidRPr="007A4183">
              <w:rPr>
                <w:spacing w:val="-4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7A4183">
              <w:rPr>
                <w:spacing w:val="-4"/>
                <w:sz w:val="22"/>
                <w:szCs w:val="22"/>
                <w:lang w:val="ru-RU" w:eastAsia="en-US"/>
              </w:rPr>
              <w:t>п</w:t>
            </w:r>
            <w:proofErr w:type="gramEnd"/>
            <w:r w:rsidRPr="007A4183">
              <w:rPr>
                <w:spacing w:val="-4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764" w:type="dxa"/>
            <w:vMerge w:val="restart"/>
            <w:vAlign w:val="center"/>
            <w:hideMark/>
          </w:tcPr>
          <w:p w:rsidR="00F25843" w:rsidRPr="007A4183" w:rsidRDefault="00F25843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  <w:lang w:val="ru-RU" w:eastAsia="en-US"/>
              </w:rPr>
            </w:pPr>
            <w:r w:rsidRPr="007A4183">
              <w:rPr>
                <w:spacing w:val="-4"/>
                <w:sz w:val="22"/>
                <w:szCs w:val="22"/>
                <w:lang w:val="ru-RU" w:eastAsia="en-US"/>
              </w:rPr>
              <w:t xml:space="preserve">Наименование </w:t>
            </w:r>
            <w:r w:rsidRPr="007A4183">
              <w:rPr>
                <w:spacing w:val="-4"/>
                <w:sz w:val="22"/>
                <w:szCs w:val="22"/>
                <w:lang w:val="ru-RU" w:eastAsia="en-US"/>
              </w:rPr>
              <w:br/>
              <w:t>индикатора</w:t>
            </w:r>
          </w:p>
        </w:tc>
        <w:tc>
          <w:tcPr>
            <w:tcW w:w="506" w:type="dxa"/>
            <w:vMerge w:val="restart"/>
            <w:vAlign w:val="center"/>
            <w:hideMark/>
          </w:tcPr>
          <w:p w:rsidR="00F25843" w:rsidRPr="007A4183" w:rsidRDefault="00F25843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  <w:lang w:val="ru-RU" w:eastAsia="en-US"/>
              </w:rPr>
            </w:pPr>
            <w:r w:rsidRPr="007A4183">
              <w:rPr>
                <w:spacing w:val="-4"/>
                <w:sz w:val="22"/>
                <w:szCs w:val="22"/>
                <w:lang w:val="ru-RU" w:eastAsia="en-US"/>
              </w:rPr>
              <w:t>Ед. изм.</w:t>
            </w:r>
          </w:p>
        </w:tc>
        <w:tc>
          <w:tcPr>
            <w:tcW w:w="6573" w:type="dxa"/>
            <w:gridSpan w:val="11"/>
            <w:vAlign w:val="center"/>
            <w:hideMark/>
          </w:tcPr>
          <w:p w:rsidR="00F25843" w:rsidRPr="007A4183" w:rsidRDefault="00F25843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  <w:lang w:val="ru-RU" w:eastAsia="en-US"/>
              </w:rPr>
            </w:pPr>
            <w:r w:rsidRPr="007A4183">
              <w:rPr>
                <w:spacing w:val="-4"/>
                <w:sz w:val="22"/>
                <w:szCs w:val="22"/>
                <w:lang w:val="ru-RU" w:eastAsia="en-US"/>
              </w:rPr>
              <w:t>Значения по годам</w:t>
            </w:r>
          </w:p>
        </w:tc>
      </w:tr>
      <w:tr w:rsidR="00F25843" w:rsidRPr="007A4183" w:rsidTr="00AE2B62">
        <w:trPr>
          <w:jc w:val="center"/>
        </w:trPr>
        <w:tc>
          <w:tcPr>
            <w:tcW w:w="438" w:type="dxa"/>
            <w:vMerge/>
            <w:vAlign w:val="center"/>
            <w:hideMark/>
          </w:tcPr>
          <w:p w:rsidR="00F25843" w:rsidRPr="007A4183" w:rsidRDefault="00F25843" w:rsidP="00F0488C">
            <w:pP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764" w:type="dxa"/>
            <w:vMerge/>
            <w:vAlign w:val="center"/>
            <w:hideMark/>
          </w:tcPr>
          <w:p w:rsidR="00F25843" w:rsidRPr="007A4183" w:rsidRDefault="00F25843" w:rsidP="00F0488C">
            <w:pP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F25843" w:rsidRPr="007A4183" w:rsidRDefault="00F25843" w:rsidP="00F0488C">
            <w:pP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vMerge w:val="restart"/>
            <w:vAlign w:val="center"/>
            <w:hideMark/>
          </w:tcPr>
          <w:p w:rsidR="00F25843" w:rsidRPr="001862A1" w:rsidRDefault="00F25843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16"/>
                <w:szCs w:val="16"/>
                <w:lang w:val="ru-RU" w:eastAsia="en-US"/>
              </w:rPr>
            </w:pPr>
            <w:r w:rsidRPr="001862A1">
              <w:rPr>
                <w:spacing w:val="-4"/>
                <w:sz w:val="16"/>
                <w:szCs w:val="16"/>
                <w:lang w:val="ru-RU" w:eastAsia="en-US"/>
              </w:rPr>
              <w:t>2017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F25843" w:rsidRPr="001862A1" w:rsidRDefault="00F25843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16"/>
                <w:szCs w:val="16"/>
                <w:lang w:val="ru-RU" w:eastAsia="en-US"/>
              </w:rPr>
            </w:pPr>
            <w:r w:rsidRPr="001862A1">
              <w:rPr>
                <w:spacing w:val="-4"/>
                <w:sz w:val="16"/>
                <w:szCs w:val="16"/>
                <w:lang w:val="ru-RU" w:eastAsia="en-US"/>
              </w:rPr>
              <w:t>2018</w:t>
            </w:r>
          </w:p>
        </w:tc>
        <w:tc>
          <w:tcPr>
            <w:tcW w:w="5529" w:type="dxa"/>
            <w:gridSpan w:val="9"/>
            <w:vAlign w:val="center"/>
            <w:hideMark/>
          </w:tcPr>
          <w:p w:rsidR="00F25843" w:rsidRPr="001862A1" w:rsidRDefault="00F25843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16"/>
                <w:szCs w:val="16"/>
                <w:lang w:val="ru-RU" w:eastAsia="en-US"/>
              </w:rPr>
            </w:pPr>
            <w:r w:rsidRPr="001862A1">
              <w:rPr>
                <w:spacing w:val="-4"/>
                <w:sz w:val="16"/>
                <w:szCs w:val="16"/>
                <w:lang w:val="ru-RU" w:eastAsia="en-US"/>
              </w:rPr>
              <w:t xml:space="preserve">реализации </w:t>
            </w:r>
            <w:r w:rsidRPr="001862A1">
              <w:rPr>
                <w:spacing w:val="-4"/>
                <w:sz w:val="16"/>
                <w:szCs w:val="16"/>
                <w:lang w:val="ru-RU" w:eastAsia="ru-RU"/>
              </w:rPr>
              <w:t>муниципальной программы</w:t>
            </w:r>
          </w:p>
        </w:tc>
      </w:tr>
      <w:tr w:rsidR="005101CD" w:rsidRPr="007A4183" w:rsidTr="00F25843">
        <w:trPr>
          <w:jc w:val="center"/>
        </w:trPr>
        <w:tc>
          <w:tcPr>
            <w:tcW w:w="438" w:type="dxa"/>
            <w:vMerge/>
            <w:vAlign w:val="center"/>
            <w:hideMark/>
          </w:tcPr>
          <w:p w:rsidR="005101CD" w:rsidRPr="007A4183" w:rsidRDefault="005101CD" w:rsidP="00F0488C">
            <w:pP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764" w:type="dxa"/>
            <w:vMerge/>
            <w:vAlign w:val="center"/>
            <w:hideMark/>
          </w:tcPr>
          <w:p w:rsidR="005101CD" w:rsidRPr="007A4183" w:rsidRDefault="005101CD" w:rsidP="00F0488C">
            <w:pP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5101CD" w:rsidRPr="007A4183" w:rsidRDefault="005101CD" w:rsidP="00F0488C">
            <w:pP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5101CD" w:rsidRPr="001862A1" w:rsidRDefault="005101CD" w:rsidP="00F0488C">
            <w:pPr>
              <w:rPr>
                <w:rFonts w:ascii="Times New Roman" w:hAnsi="Times New Roman" w:cs="Times New Roman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:rsidR="005101CD" w:rsidRPr="001862A1" w:rsidRDefault="005101CD" w:rsidP="00F0488C">
            <w:pPr>
              <w:rPr>
                <w:rFonts w:ascii="Times New Roman" w:hAnsi="Times New Roman" w:cs="Times New Roman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hideMark/>
          </w:tcPr>
          <w:p w:rsidR="005101CD" w:rsidRPr="001862A1" w:rsidRDefault="005101CD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16"/>
                <w:szCs w:val="16"/>
                <w:lang w:val="ru-RU" w:eastAsia="en-US"/>
              </w:rPr>
            </w:pPr>
            <w:r w:rsidRPr="001862A1">
              <w:rPr>
                <w:spacing w:val="-4"/>
                <w:sz w:val="16"/>
                <w:szCs w:val="16"/>
                <w:lang w:val="ru-RU" w:eastAsia="en-US"/>
              </w:rPr>
              <w:t>2019</w:t>
            </w:r>
          </w:p>
        </w:tc>
        <w:tc>
          <w:tcPr>
            <w:tcW w:w="653" w:type="dxa"/>
            <w:hideMark/>
          </w:tcPr>
          <w:p w:rsidR="005101CD" w:rsidRPr="001862A1" w:rsidRDefault="005101CD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16"/>
                <w:szCs w:val="16"/>
                <w:lang w:val="ru-RU" w:eastAsia="en-US"/>
              </w:rPr>
            </w:pPr>
            <w:r w:rsidRPr="001862A1">
              <w:rPr>
                <w:spacing w:val="-4"/>
                <w:sz w:val="16"/>
                <w:szCs w:val="16"/>
                <w:lang w:val="ru-RU" w:eastAsia="en-US"/>
              </w:rPr>
              <w:t>2020</w:t>
            </w:r>
          </w:p>
        </w:tc>
        <w:tc>
          <w:tcPr>
            <w:tcW w:w="654" w:type="dxa"/>
            <w:hideMark/>
          </w:tcPr>
          <w:p w:rsidR="005101CD" w:rsidRPr="001862A1" w:rsidRDefault="005101CD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16"/>
                <w:szCs w:val="16"/>
                <w:lang w:val="ru-RU" w:eastAsia="en-US"/>
              </w:rPr>
            </w:pPr>
            <w:r w:rsidRPr="001862A1">
              <w:rPr>
                <w:spacing w:val="-4"/>
                <w:sz w:val="16"/>
                <w:szCs w:val="16"/>
                <w:lang w:val="ru-RU" w:eastAsia="en-US"/>
              </w:rPr>
              <w:t>2021</w:t>
            </w:r>
          </w:p>
        </w:tc>
        <w:tc>
          <w:tcPr>
            <w:tcW w:w="594" w:type="dxa"/>
            <w:hideMark/>
          </w:tcPr>
          <w:p w:rsidR="005101CD" w:rsidRPr="001862A1" w:rsidRDefault="005101CD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16"/>
                <w:szCs w:val="16"/>
                <w:lang w:val="ru-RU" w:eastAsia="en-US"/>
              </w:rPr>
            </w:pPr>
            <w:r w:rsidRPr="001862A1">
              <w:rPr>
                <w:spacing w:val="-4"/>
                <w:sz w:val="16"/>
                <w:szCs w:val="16"/>
                <w:lang w:val="ru-RU" w:eastAsia="en-US"/>
              </w:rPr>
              <w:t>2022</w:t>
            </w:r>
          </w:p>
        </w:tc>
        <w:tc>
          <w:tcPr>
            <w:tcW w:w="654" w:type="dxa"/>
            <w:hideMark/>
          </w:tcPr>
          <w:p w:rsidR="005101CD" w:rsidRPr="001862A1" w:rsidRDefault="005101CD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16"/>
                <w:szCs w:val="16"/>
                <w:lang w:val="ru-RU" w:eastAsia="en-US"/>
              </w:rPr>
            </w:pPr>
            <w:r w:rsidRPr="001862A1">
              <w:rPr>
                <w:spacing w:val="-4"/>
                <w:sz w:val="16"/>
                <w:szCs w:val="16"/>
                <w:lang w:val="ru-RU" w:eastAsia="en-US"/>
              </w:rPr>
              <w:t>2023</w:t>
            </w:r>
          </w:p>
        </w:tc>
        <w:tc>
          <w:tcPr>
            <w:tcW w:w="529" w:type="dxa"/>
            <w:hideMark/>
          </w:tcPr>
          <w:p w:rsidR="005101CD" w:rsidRPr="001862A1" w:rsidRDefault="005101CD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16"/>
                <w:szCs w:val="16"/>
                <w:lang w:val="ru-RU" w:eastAsia="en-US"/>
              </w:rPr>
            </w:pPr>
            <w:r w:rsidRPr="001862A1">
              <w:rPr>
                <w:spacing w:val="-4"/>
                <w:sz w:val="16"/>
                <w:szCs w:val="16"/>
                <w:lang w:val="ru-RU" w:eastAsia="en-US"/>
              </w:rPr>
              <w:t>2024</w:t>
            </w:r>
          </w:p>
        </w:tc>
        <w:tc>
          <w:tcPr>
            <w:tcW w:w="653" w:type="dxa"/>
          </w:tcPr>
          <w:p w:rsidR="005101CD" w:rsidRPr="001862A1" w:rsidRDefault="005101CD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16"/>
                <w:szCs w:val="16"/>
                <w:lang w:val="ru-RU" w:eastAsia="en-US"/>
              </w:rPr>
            </w:pPr>
            <w:r w:rsidRPr="001862A1">
              <w:rPr>
                <w:spacing w:val="-4"/>
                <w:sz w:val="16"/>
                <w:szCs w:val="16"/>
                <w:lang w:val="ru-RU" w:eastAsia="en-US"/>
              </w:rPr>
              <w:t>2025</w:t>
            </w:r>
          </w:p>
        </w:tc>
        <w:tc>
          <w:tcPr>
            <w:tcW w:w="532" w:type="dxa"/>
          </w:tcPr>
          <w:p w:rsidR="005101CD" w:rsidRPr="001862A1" w:rsidRDefault="005101CD" w:rsidP="00F0488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16"/>
                <w:szCs w:val="16"/>
                <w:lang w:val="ru-RU" w:eastAsia="en-US"/>
              </w:rPr>
            </w:pPr>
            <w:r>
              <w:rPr>
                <w:spacing w:val="-4"/>
                <w:sz w:val="16"/>
                <w:szCs w:val="16"/>
                <w:lang w:val="ru-RU" w:eastAsia="en-US"/>
              </w:rPr>
              <w:t>2026</w:t>
            </w:r>
          </w:p>
        </w:tc>
        <w:tc>
          <w:tcPr>
            <w:tcW w:w="653" w:type="dxa"/>
          </w:tcPr>
          <w:p w:rsidR="005101CD" w:rsidRDefault="005101CD" w:rsidP="005101CD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spacing w:val="-4"/>
                <w:sz w:val="16"/>
                <w:szCs w:val="16"/>
                <w:lang w:val="ru-RU" w:eastAsia="en-US"/>
              </w:rPr>
            </w:pPr>
            <w:r>
              <w:rPr>
                <w:spacing w:val="-4"/>
                <w:sz w:val="16"/>
                <w:szCs w:val="16"/>
                <w:lang w:val="ru-RU" w:eastAsia="en-US"/>
              </w:rPr>
              <w:t>2027</w:t>
            </w:r>
          </w:p>
        </w:tc>
      </w:tr>
      <w:tr w:rsidR="005101CD" w:rsidRPr="007A4183" w:rsidTr="00F25843">
        <w:trPr>
          <w:trHeight w:val="407"/>
          <w:jc w:val="center"/>
        </w:trPr>
        <w:tc>
          <w:tcPr>
            <w:tcW w:w="438" w:type="dxa"/>
            <w:hideMark/>
          </w:tcPr>
          <w:p w:rsidR="005101CD" w:rsidRPr="007A4183" w:rsidRDefault="005101CD" w:rsidP="00F0488C">
            <w:pPr>
              <w:spacing w:line="237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64" w:type="dxa"/>
            <w:hideMark/>
          </w:tcPr>
          <w:p w:rsidR="005101CD" w:rsidRPr="007A4183" w:rsidRDefault="005101CD" w:rsidP="00F0488C">
            <w:pPr>
              <w:ind w:left="-28" w:right="-57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506" w:type="dxa"/>
            <w:vAlign w:val="center"/>
            <w:hideMark/>
          </w:tcPr>
          <w:p w:rsidR="005101CD" w:rsidRPr="007A4183" w:rsidRDefault="005101CD" w:rsidP="00F0488C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A418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%</w:t>
            </w:r>
          </w:p>
        </w:tc>
        <w:tc>
          <w:tcPr>
            <w:tcW w:w="507" w:type="dxa"/>
            <w:vAlign w:val="center"/>
            <w:hideMark/>
          </w:tcPr>
          <w:p w:rsidR="005101CD" w:rsidRPr="001862A1" w:rsidRDefault="005101CD" w:rsidP="00F0488C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66,6</w:t>
            </w:r>
          </w:p>
        </w:tc>
        <w:tc>
          <w:tcPr>
            <w:tcW w:w="537" w:type="dxa"/>
            <w:vAlign w:val="center"/>
            <w:hideMark/>
          </w:tcPr>
          <w:p w:rsidR="005101CD" w:rsidRPr="001862A1" w:rsidRDefault="005101CD" w:rsidP="00F0488C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70</w:t>
            </w:r>
          </w:p>
        </w:tc>
        <w:tc>
          <w:tcPr>
            <w:tcW w:w="607" w:type="dxa"/>
            <w:vAlign w:val="center"/>
            <w:hideMark/>
          </w:tcPr>
          <w:p w:rsidR="005101CD" w:rsidRPr="001862A1" w:rsidRDefault="005101CD" w:rsidP="00F0488C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70</w:t>
            </w:r>
          </w:p>
        </w:tc>
        <w:tc>
          <w:tcPr>
            <w:tcW w:w="653" w:type="dxa"/>
            <w:vAlign w:val="center"/>
            <w:hideMark/>
          </w:tcPr>
          <w:p w:rsidR="005101CD" w:rsidRPr="001862A1" w:rsidRDefault="005101CD" w:rsidP="00F0488C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70</w:t>
            </w:r>
          </w:p>
        </w:tc>
        <w:tc>
          <w:tcPr>
            <w:tcW w:w="654" w:type="dxa"/>
            <w:vAlign w:val="center"/>
            <w:hideMark/>
          </w:tcPr>
          <w:p w:rsidR="005101CD" w:rsidRPr="001862A1" w:rsidRDefault="005101CD" w:rsidP="00F0488C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70</w:t>
            </w:r>
          </w:p>
        </w:tc>
        <w:tc>
          <w:tcPr>
            <w:tcW w:w="594" w:type="dxa"/>
            <w:vAlign w:val="center"/>
            <w:hideMark/>
          </w:tcPr>
          <w:p w:rsidR="005101CD" w:rsidRPr="001862A1" w:rsidRDefault="005101CD" w:rsidP="00F0488C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70</w:t>
            </w:r>
          </w:p>
        </w:tc>
        <w:tc>
          <w:tcPr>
            <w:tcW w:w="654" w:type="dxa"/>
            <w:vAlign w:val="center"/>
            <w:hideMark/>
          </w:tcPr>
          <w:p w:rsidR="005101CD" w:rsidRPr="001862A1" w:rsidRDefault="005101CD" w:rsidP="00F0488C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70</w:t>
            </w:r>
          </w:p>
        </w:tc>
        <w:tc>
          <w:tcPr>
            <w:tcW w:w="529" w:type="dxa"/>
            <w:vAlign w:val="center"/>
            <w:hideMark/>
          </w:tcPr>
          <w:p w:rsidR="005101CD" w:rsidRPr="001862A1" w:rsidRDefault="005101CD" w:rsidP="00F0488C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70</w:t>
            </w:r>
          </w:p>
        </w:tc>
        <w:tc>
          <w:tcPr>
            <w:tcW w:w="653" w:type="dxa"/>
            <w:vAlign w:val="center"/>
          </w:tcPr>
          <w:p w:rsidR="005101CD" w:rsidRPr="001862A1" w:rsidRDefault="005E251B" w:rsidP="003E2803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80</w:t>
            </w:r>
          </w:p>
        </w:tc>
        <w:tc>
          <w:tcPr>
            <w:tcW w:w="532" w:type="dxa"/>
            <w:vAlign w:val="center"/>
          </w:tcPr>
          <w:p w:rsidR="005101CD" w:rsidRPr="001862A1" w:rsidRDefault="005E251B" w:rsidP="00B943FA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80</w:t>
            </w:r>
          </w:p>
        </w:tc>
        <w:tc>
          <w:tcPr>
            <w:tcW w:w="653" w:type="dxa"/>
          </w:tcPr>
          <w:p w:rsidR="005101CD" w:rsidRDefault="005101CD" w:rsidP="00B943FA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5101CD" w:rsidRDefault="005101CD" w:rsidP="00B943FA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5101CD" w:rsidRDefault="005101CD" w:rsidP="00B943FA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5101CD" w:rsidRPr="001862A1" w:rsidRDefault="005101CD" w:rsidP="005E251B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</w:t>
            </w:r>
            <w:r w:rsidR="005E25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0</w:t>
            </w:r>
          </w:p>
        </w:tc>
      </w:tr>
      <w:tr w:rsidR="005101CD" w:rsidRPr="007A4183" w:rsidTr="00F25843">
        <w:trPr>
          <w:trHeight w:val="407"/>
          <w:jc w:val="center"/>
        </w:trPr>
        <w:tc>
          <w:tcPr>
            <w:tcW w:w="438" w:type="dxa"/>
            <w:hideMark/>
          </w:tcPr>
          <w:p w:rsidR="005101CD" w:rsidRPr="007A4183" w:rsidRDefault="005101CD" w:rsidP="00F0488C">
            <w:pPr>
              <w:spacing w:line="23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64" w:type="dxa"/>
            <w:vAlign w:val="bottom"/>
            <w:hideMark/>
          </w:tcPr>
          <w:p w:rsidR="005101CD" w:rsidRPr="007A4183" w:rsidRDefault="005101CD" w:rsidP="00F0488C">
            <w:pPr>
              <w:ind w:left="-28" w:right="-57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Доля органов местного самоуправления, имеющих широкополосный доступ к сети Интернет</w:t>
            </w:r>
          </w:p>
        </w:tc>
        <w:tc>
          <w:tcPr>
            <w:tcW w:w="506" w:type="dxa"/>
            <w:vAlign w:val="center"/>
            <w:hideMark/>
          </w:tcPr>
          <w:p w:rsidR="005101CD" w:rsidRPr="007A4183" w:rsidRDefault="005101CD" w:rsidP="00F0488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07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37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1862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1862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7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3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4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4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4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9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3" w:type="dxa"/>
            <w:vAlign w:val="center"/>
          </w:tcPr>
          <w:p w:rsidR="005101CD" w:rsidRPr="001862A1" w:rsidRDefault="005101CD" w:rsidP="003E280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2" w:type="dxa"/>
            <w:vAlign w:val="center"/>
          </w:tcPr>
          <w:p w:rsidR="005101CD" w:rsidRPr="001862A1" w:rsidRDefault="005101CD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3" w:type="dxa"/>
          </w:tcPr>
          <w:p w:rsidR="005101CD" w:rsidRDefault="005101CD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1CD" w:rsidRDefault="005101CD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1CD" w:rsidRPr="001862A1" w:rsidRDefault="005101CD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5101CD" w:rsidRPr="007A4183" w:rsidTr="00F25843">
        <w:trPr>
          <w:trHeight w:val="407"/>
          <w:jc w:val="center"/>
        </w:trPr>
        <w:tc>
          <w:tcPr>
            <w:tcW w:w="438" w:type="dxa"/>
            <w:hideMark/>
          </w:tcPr>
          <w:p w:rsidR="005101CD" w:rsidRPr="007A4183" w:rsidRDefault="005101CD" w:rsidP="00F0488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64" w:type="dxa"/>
            <w:hideMark/>
          </w:tcPr>
          <w:p w:rsidR="005101CD" w:rsidRPr="007A4183" w:rsidRDefault="005101CD" w:rsidP="00F0488C">
            <w:pPr>
              <w:ind w:left="-28" w:right="-57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Доля автоматизированных рабочих мест сотрудников органов местного самоуправления, соответствующих требованиям, предъявляемым к автоматизированным рабочим местам, функционирующим в составе государственных информационных систем, информационных систем персональных данных </w:t>
            </w:r>
          </w:p>
        </w:tc>
        <w:tc>
          <w:tcPr>
            <w:tcW w:w="506" w:type="dxa"/>
            <w:vAlign w:val="center"/>
            <w:hideMark/>
          </w:tcPr>
          <w:p w:rsidR="005101CD" w:rsidRPr="007A4183" w:rsidRDefault="005101CD" w:rsidP="00F0488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07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37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07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653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54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94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654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29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653" w:type="dxa"/>
            <w:vAlign w:val="center"/>
          </w:tcPr>
          <w:p w:rsidR="005101CD" w:rsidRPr="001862A1" w:rsidRDefault="005E251B" w:rsidP="004168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32" w:type="dxa"/>
            <w:vAlign w:val="center"/>
          </w:tcPr>
          <w:p w:rsidR="005101CD" w:rsidRPr="001862A1" w:rsidRDefault="005E251B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53" w:type="dxa"/>
          </w:tcPr>
          <w:p w:rsidR="0010104B" w:rsidRDefault="0010104B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0104B" w:rsidRDefault="0010104B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0104B" w:rsidRDefault="0010104B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0104B" w:rsidRDefault="0010104B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0104B" w:rsidRDefault="0010104B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0104B" w:rsidRDefault="0010104B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0104B" w:rsidRDefault="0010104B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0104B" w:rsidRDefault="0010104B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101CD" w:rsidRPr="001862A1" w:rsidRDefault="005E251B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</w:tr>
      <w:tr w:rsidR="005101CD" w:rsidRPr="007A4183" w:rsidTr="00F25843">
        <w:trPr>
          <w:trHeight w:val="407"/>
          <w:jc w:val="center"/>
        </w:trPr>
        <w:tc>
          <w:tcPr>
            <w:tcW w:w="438" w:type="dxa"/>
            <w:hideMark/>
          </w:tcPr>
          <w:p w:rsidR="005101CD" w:rsidRPr="007A4183" w:rsidRDefault="005101CD" w:rsidP="00F0488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64" w:type="dxa"/>
            <w:vAlign w:val="center"/>
            <w:hideMark/>
          </w:tcPr>
          <w:p w:rsidR="005101CD" w:rsidRPr="007A4183" w:rsidRDefault="005101CD" w:rsidP="00F0488C">
            <w:pPr>
              <w:ind w:left="-28" w:right="-57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Доля населения </w:t>
            </w:r>
            <w:r w:rsidRPr="007A4183">
              <w:rPr>
                <w:rFonts w:ascii="Times New Roman" w:hAnsi="Times New Roman" w:cs="Times New Roman"/>
                <w:sz w:val="22"/>
                <w:szCs w:val="22"/>
              </w:rPr>
              <w:t xml:space="preserve">МР </w:t>
            </w:r>
            <w:r w:rsidRPr="007A41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«Думиничский район»</w:t>
            </w:r>
            <w:r w:rsidRPr="007A4183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, зарегистрированного на Едином портале государственных и муниципальных услуг</w:t>
            </w:r>
          </w:p>
        </w:tc>
        <w:tc>
          <w:tcPr>
            <w:tcW w:w="506" w:type="dxa"/>
            <w:vAlign w:val="center"/>
            <w:hideMark/>
          </w:tcPr>
          <w:p w:rsidR="005101CD" w:rsidRPr="007A4183" w:rsidRDefault="005101CD" w:rsidP="00F0488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507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37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64,7</w:t>
            </w:r>
          </w:p>
        </w:tc>
        <w:tc>
          <w:tcPr>
            <w:tcW w:w="607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653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654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94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654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29" w:type="dxa"/>
            <w:vAlign w:val="center"/>
            <w:hideMark/>
          </w:tcPr>
          <w:p w:rsidR="005101CD" w:rsidRPr="001862A1" w:rsidRDefault="005101CD" w:rsidP="00F048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653" w:type="dxa"/>
            <w:vAlign w:val="center"/>
          </w:tcPr>
          <w:p w:rsidR="005101CD" w:rsidRPr="001862A1" w:rsidRDefault="005101CD" w:rsidP="003E280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32" w:type="dxa"/>
            <w:vAlign w:val="center"/>
          </w:tcPr>
          <w:p w:rsidR="005101CD" w:rsidRPr="001862A1" w:rsidRDefault="005101CD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2A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653" w:type="dxa"/>
          </w:tcPr>
          <w:p w:rsidR="00F25843" w:rsidRDefault="00F25843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101CD" w:rsidRPr="001862A1" w:rsidRDefault="0010104B" w:rsidP="00B943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</w:t>
            </w:r>
          </w:p>
        </w:tc>
      </w:tr>
      <w:tr w:rsidR="005101CD" w:rsidRPr="007A4183" w:rsidTr="00F25843">
        <w:trPr>
          <w:trHeight w:val="407"/>
          <w:jc w:val="center"/>
        </w:trPr>
        <w:tc>
          <w:tcPr>
            <w:tcW w:w="438" w:type="dxa"/>
            <w:hideMark/>
          </w:tcPr>
          <w:p w:rsidR="005101CD" w:rsidRPr="007A4183" w:rsidRDefault="005101CD" w:rsidP="00F0488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764" w:type="dxa"/>
            <w:hideMark/>
          </w:tcPr>
          <w:p w:rsidR="005101CD" w:rsidRPr="007A4183" w:rsidRDefault="005101CD" w:rsidP="00F0488C">
            <w:pPr>
              <w:spacing w:before="100" w:beforeAutospacing="1" w:after="100" w:afterAutospacing="1" w:line="228" w:lineRule="auto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7A418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Доля граждан Калужской области,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**</w:t>
            </w:r>
          </w:p>
        </w:tc>
        <w:tc>
          <w:tcPr>
            <w:tcW w:w="506" w:type="dxa"/>
            <w:vAlign w:val="center"/>
            <w:hideMark/>
          </w:tcPr>
          <w:p w:rsidR="005101CD" w:rsidRPr="007A4183" w:rsidRDefault="005101CD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A418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%</w:t>
            </w:r>
          </w:p>
        </w:tc>
        <w:tc>
          <w:tcPr>
            <w:tcW w:w="507" w:type="dxa"/>
            <w:vAlign w:val="center"/>
            <w:hideMark/>
          </w:tcPr>
          <w:p w:rsidR="005101CD" w:rsidRPr="001862A1" w:rsidRDefault="005101CD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98,3</w:t>
            </w:r>
          </w:p>
        </w:tc>
        <w:tc>
          <w:tcPr>
            <w:tcW w:w="537" w:type="dxa"/>
            <w:vAlign w:val="center"/>
            <w:hideMark/>
          </w:tcPr>
          <w:p w:rsidR="005101CD" w:rsidRPr="001862A1" w:rsidRDefault="005101CD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97,8</w:t>
            </w:r>
          </w:p>
        </w:tc>
        <w:tc>
          <w:tcPr>
            <w:tcW w:w="607" w:type="dxa"/>
            <w:vAlign w:val="center"/>
            <w:hideMark/>
          </w:tcPr>
          <w:p w:rsidR="005101CD" w:rsidRPr="001862A1" w:rsidRDefault="005101CD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90</w:t>
            </w:r>
          </w:p>
        </w:tc>
        <w:tc>
          <w:tcPr>
            <w:tcW w:w="653" w:type="dxa"/>
            <w:vAlign w:val="center"/>
            <w:hideMark/>
          </w:tcPr>
          <w:p w:rsidR="005101CD" w:rsidRPr="001862A1" w:rsidRDefault="005101CD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90</w:t>
            </w:r>
          </w:p>
        </w:tc>
        <w:tc>
          <w:tcPr>
            <w:tcW w:w="654" w:type="dxa"/>
            <w:vAlign w:val="center"/>
            <w:hideMark/>
          </w:tcPr>
          <w:p w:rsidR="005101CD" w:rsidRPr="001862A1" w:rsidRDefault="005101CD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90</w:t>
            </w:r>
          </w:p>
        </w:tc>
        <w:tc>
          <w:tcPr>
            <w:tcW w:w="594" w:type="dxa"/>
            <w:vAlign w:val="center"/>
            <w:hideMark/>
          </w:tcPr>
          <w:p w:rsidR="005101CD" w:rsidRPr="001862A1" w:rsidRDefault="005101CD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90</w:t>
            </w:r>
          </w:p>
        </w:tc>
        <w:tc>
          <w:tcPr>
            <w:tcW w:w="654" w:type="dxa"/>
            <w:vAlign w:val="center"/>
            <w:hideMark/>
          </w:tcPr>
          <w:p w:rsidR="005101CD" w:rsidRPr="001862A1" w:rsidRDefault="005101CD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862A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90</w:t>
            </w:r>
          </w:p>
        </w:tc>
        <w:tc>
          <w:tcPr>
            <w:tcW w:w="529" w:type="dxa"/>
            <w:vAlign w:val="center"/>
            <w:hideMark/>
          </w:tcPr>
          <w:p w:rsidR="005101CD" w:rsidRPr="001862A1" w:rsidRDefault="005E251B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100</w:t>
            </w:r>
          </w:p>
        </w:tc>
        <w:tc>
          <w:tcPr>
            <w:tcW w:w="653" w:type="dxa"/>
            <w:vAlign w:val="center"/>
          </w:tcPr>
          <w:p w:rsidR="005101CD" w:rsidRPr="001862A1" w:rsidRDefault="005E251B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100</w:t>
            </w:r>
          </w:p>
        </w:tc>
        <w:tc>
          <w:tcPr>
            <w:tcW w:w="532" w:type="dxa"/>
            <w:vAlign w:val="center"/>
          </w:tcPr>
          <w:p w:rsidR="005101CD" w:rsidRPr="001862A1" w:rsidRDefault="005E251B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100</w:t>
            </w:r>
          </w:p>
        </w:tc>
        <w:tc>
          <w:tcPr>
            <w:tcW w:w="653" w:type="dxa"/>
          </w:tcPr>
          <w:p w:rsidR="0010104B" w:rsidRDefault="0010104B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10104B" w:rsidRDefault="0010104B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10104B" w:rsidRDefault="0010104B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5101CD" w:rsidRPr="001862A1" w:rsidRDefault="0010104B" w:rsidP="0010104B">
            <w:pPr>
              <w:pStyle w:val="ConsPlusNormal"/>
              <w:spacing w:before="100" w:beforeAutospacing="1" w:after="100" w:afterAutospacing="1" w:line="228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100</w:t>
            </w:r>
          </w:p>
        </w:tc>
      </w:tr>
      <w:tr w:rsidR="005101CD" w:rsidRPr="00813810" w:rsidTr="00F25843">
        <w:trPr>
          <w:trHeight w:val="40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CD" w:rsidRPr="00211B3E" w:rsidRDefault="005101CD" w:rsidP="002A78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11B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CD" w:rsidRPr="00211B3E" w:rsidRDefault="005101CD" w:rsidP="002A787B">
            <w:pPr>
              <w:spacing w:before="100" w:beforeAutospacing="1" w:after="100" w:afterAutospacing="1" w:line="228" w:lineRule="auto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211B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 предоставляемых в электронном виде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CD" w:rsidRPr="00211B3E" w:rsidRDefault="005101CD" w:rsidP="00211B3E">
            <w:pPr>
              <w:pStyle w:val="ConsPlusNormal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211B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CD" w:rsidRPr="00211B3E" w:rsidRDefault="005101CD" w:rsidP="00211B3E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CD" w:rsidRPr="00211B3E" w:rsidRDefault="005101CD" w:rsidP="00211B3E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CD" w:rsidRPr="00211B3E" w:rsidRDefault="005101CD" w:rsidP="00211B3E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CD" w:rsidRPr="00211B3E" w:rsidRDefault="005101CD" w:rsidP="00211B3E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CD" w:rsidRPr="00211B3E" w:rsidRDefault="005101CD" w:rsidP="00211B3E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CD" w:rsidRPr="00211B3E" w:rsidRDefault="005101CD" w:rsidP="00211B3E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CD" w:rsidRPr="00211B3E" w:rsidRDefault="005101CD" w:rsidP="00211B3E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211B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CD" w:rsidRPr="00211B3E" w:rsidRDefault="005E251B" w:rsidP="00211B3E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CD" w:rsidRPr="00211B3E" w:rsidRDefault="005101CD" w:rsidP="00211B3E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211B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CD" w:rsidRPr="00211B3E" w:rsidRDefault="005101CD" w:rsidP="00B943FA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211B3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4B" w:rsidRDefault="0010104B" w:rsidP="00B943FA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10104B" w:rsidRDefault="0010104B" w:rsidP="00B943FA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10104B" w:rsidRDefault="0010104B" w:rsidP="00B943FA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10104B" w:rsidRDefault="0010104B" w:rsidP="00B943FA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F25843" w:rsidRDefault="00F25843" w:rsidP="00B943FA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5101CD" w:rsidRPr="00211B3E" w:rsidRDefault="0010104B" w:rsidP="00B943FA">
            <w:pPr>
              <w:pStyle w:val="ConsPlusNormal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95</w:t>
            </w:r>
          </w:p>
        </w:tc>
      </w:tr>
    </w:tbl>
    <w:p w:rsidR="00FB534B" w:rsidRPr="00AC280D" w:rsidRDefault="00FB534B" w:rsidP="00FB534B">
      <w:pPr>
        <w:ind w:firstLine="708"/>
        <w:jc w:val="both"/>
        <w:rPr>
          <w:rFonts w:ascii="Times New Roman" w:hAnsi="Times New Roman" w:cs="Times New Roman"/>
        </w:rPr>
      </w:pPr>
      <w:r w:rsidRPr="00AC280D">
        <w:rPr>
          <w:rFonts w:ascii="Times New Roman" w:hAnsi="Times New Roman" w:cs="Times New Roman"/>
        </w:rPr>
        <w:t xml:space="preserve">Фактическое значение показателя № 1 определяется по данным Росстата в соответствии с приказом Росстата от 07.09.2016 № 486 «Об утверждении методики расчета показателя “Доля граждан, использующих механизм получения государственных и муниципальных услуг в электронной форме”». </w:t>
      </w:r>
    </w:p>
    <w:p w:rsidR="00FB534B" w:rsidRPr="00AC280D" w:rsidRDefault="00FB534B" w:rsidP="00FB534B">
      <w:pPr>
        <w:ind w:firstLine="708"/>
        <w:jc w:val="both"/>
        <w:rPr>
          <w:rFonts w:ascii="Times New Roman" w:hAnsi="Times New Roman" w:cs="Times New Roman"/>
        </w:rPr>
      </w:pPr>
      <w:r w:rsidRPr="00AC280D">
        <w:rPr>
          <w:rFonts w:ascii="Times New Roman" w:hAnsi="Times New Roman" w:cs="Times New Roman"/>
        </w:rPr>
        <w:t xml:space="preserve">Методика определения показателей № 2-№ 3 утверждена приказом Министерства цифрового развития Калужской области от 07.03.2019 № 16. </w:t>
      </w:r>
    </w:p>
    <w:p w:rsidR="00FB534B" w:rsidRPr="00AC280D" w:rsidRDefault="00FB534B" w:rsidP="00FB534B">
      <w:pPr>
        <w:pStyle w:val="Default"/>
        <w:ind w:firstLine="708"/>
        <w:jc w:val="both"/>
        <w:rPr>
          <w:rFonts w:eastAsia="Times New Roman"/>
          <w:color w:val="auto"/>
          <w:sz w:val="20"/>
          <w:szCs w:val="20"/>
        </w:rPr>
      </w:pPr>
      <w:proofErr w:type="gramStart"/>
      <w:r w:rsidRPr="00AC280D">
        <w:rPr>
          <w:rFonts w:eastAsia="Times New Roman"/>
          <w:color w:val="auto"/>
          <w:sz w:val="20"/>
          <w:szCs w:val="20"/>
        </w:rPr>
        <w:t>Фактическое значение показателя № 4 определяется по данным оператора Единого портала государственных и муниципальных услуг в соответствии с методикой, одобренной протоколом заседания 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25.07.2016 № 275пр (пункт 7 раздела I).</w:t>
      </w:r>
      <w:proofErr w:type="gramEnd"/>
    </w:p>
    <w:p w:rsidR="00FB534B" w:rsidRPr="00AC280D" w:rsidRDefault="00FB534B" w:rsidP="00FB534B">
      <w:pPr>
        <w:pStyle w:val="a6"/>
        <w:ind w:left="142" w:firstLine="567"/>
        <w:jc w:val="both"/>
        <w:rPr>
          <w:rFonts w:ascii="Times New Roman" w:eastAsia="Times New Roman" w:hAnsi="Times New Roman"/>
          <w:lang w:val="ru-RU" w:eastAsia="ru-RU"/>
        </w:rPr>
      </w:pPr>
      <w:r w:rsidRPr="00AC280D">
        <w:rPr>
          <w:rFonts w:ascii="Times New Roman" w:eastAsia="Times New Roman" w:hAnsi="Times New Roman"/>
          <w:lang w:val="ru-RU" w:eastAsia="ru-RU"/>
        </w:rPr>
        <w:t>** Данные автоматизированной информационной системы мониторинга развития сети МФЦ Минэкономразвития России (АИС МРС МФЦ)  в соответствии с Методикой, утвержденной Протоколом заседания Правительственной комиссии по проведению административной реформы от 30.10.2012 № 135 с изменениями, внесенными Протоколом заседания Правительственной комиссии по проведению административной реформы от 13.11.2013 № 138.</w:t>
      </w:r>
    </w:p>
    <w:p w:rsidR="00FB534B" w:rsidRDefault="00FB534B" w:rsidP="00FB534B">
      <w:pPr>
        <w:jc w:val="center"/>
        <w:rPr>
          <w:b/>
          <w:sz w:val="26"/>
          <w:szCs w:val="26"/>
        </w:rPr>
      </w:pPr>
    </w:p>
    <w:p w:rsidR="00FB534B" w:rsidRPr="00AC280D" w:rsidRDefault="00FB534B" w:rsidP="00FB5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0D">
        <w:rPr>
          <w:rFonts w:ascii="Times New Roman" w:hAnsi="Times New Roman" w:cs="Times New Roman"/>
          <w:b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FB534B" w:rsidRPr="004933B4" w:rsidRDefault="00FB534B" w:rsidP="00FB534B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FB534B" w:rsidRPr="00AC280D" w:rsidRDefault="00FB534B" w:rsidP="00FB53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80D">
        <w:rPr>
          <w:rFonts w:ascii="Times New Roman" w:hAnsi="Times New Roman" w:cs="Times New Roman"/>
          <w:sz w:val="24"/>
          <w:szCs w:val="24"/>
        </w:rPr>
        <w:t>Достижение заявленных целей и решение поставленных задач данной муниципальной программы будет осуществляться посредством реализации следующих основных мероприятий:</w:t>
      </w:r>
    </w:p>
    <w:p w:rsidR="00FB534B" w:rsidRPr="00AC280D" w:rsidRDefault="00FB534B" w:rsidP="00FB534B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outlineLvl w:val="0"/>
        <w:rPr>
          <w:rFonts w:eastAsia="Calibri"/>
          <w:b/>
          <w:spacing w:val="-4"/>
        </w:rPr>
      </w:pPr>
      <w:r w:rsidRPr="00D61EAA">
        <w:rPr>
          <w:rFonts w:eastAsia="Calibri"/>
          <w:b/>
          <w:spacing w:val="-4"/>
        </w:rPr>
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</w:t>
      </w:r>
    </w:p>
    <w:p w:rsidR="00FB534B" w:rsidRPr="00AC280D" w:rsidRDefault="00FB534B" w:rsidP="00FB53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80D">
        <w:rPr>
          <w:rFonts w:ascii="Times New Roman" w:hAnsi="Times New Roman" w:cs="Times New Roman"/>
          <w:sz w:val="24"/>
          <w:szCs w:val="24"/>
        </w:rPr>
        <w:t>Краткая характеристика основного мероприятия.</w:t>
      </w:r>
    </w:p>
    <w:p w:rsidR="00FB534B" w:rsidRPr="005E47D4" w:rsidRDefault="00FB534B" w:rsidP="00FB534B">
      <w:pPr>
        <w:pStyle w:val="ConsPlusNormal"/>
        <w:widowControl w:val="0"/>
        <w:numPr>
          <w:ilvl w:val="1"/>
          <w:numId w:val="5"/>
        </w:numPr>
        <w:tabs>
          <w:tab w:val="left" w:pos="993"/>
          <w:tab w:val="left" w:pos="1276"/>
        </w:tabs>
        <w:adjustRightInd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 задачи: развития системы предоставления государственных и муниципальных услуг, внедрение новых принципов их оказания, ориентированных на максимальное удобство граждан и организаций в процессе получения услуг, повышения уровня компетентности населения Думиничского района, государственных и муниципальных служащих, работников подведомственных органам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самоуправления,</w:t>
      </w: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в сфере использования современных ИКТ и механизмов </w:t>
      </w: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и получения государственных и муниципальных услуг в электронной форме, обеспечения предоставления</w:t>
      </w:r>
      <w:proofErr w:type="gramEnd"/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услуг, в том числе в многофункциональных центрах предоставления государственных и муниципальных услуг (МФЦ).</w:t>
      </w:r>
    </w:p>
    <w:p w:rsidR="00FB534B" w:rsidRDefault="00FB534B" w:rsidP="00FB534B">
      <w:pPr>
        <w:pStyle w:val="ConsPlusNormal"/>
        <w:widowControl w:val="0"/>
        <w:numPr>
          <w:ilvl w:val="1"/>
          <w:numId w:val="5"/>
        </w:numPr>
        <w:tabs>
          <w:tab w:val="left" w:pos="993"/>
          <w:tab w:val="left" w:pos="1276"/>
        </w:tabs>
        <w:adjustRightInd/>
        <w:ind w:hanging="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достижению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534B" w:rsidRDefault="00FB534B" w:rsidP="00FB534B">
      <w:pPr>
        <w:pStyle w:val="ConsPlusNormal"/>
        <w:widowControl w:val="0"/>
        <w:numPr>
          <w:ilvl w:val="2"/>
          <w:numId w:val="5"/>
        </w:numPr>
        <w:tabs>
          <w:tab w:val="left" w:pos="1276"/>
        </w:tabs>
        <w:adjustRightInd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«Доля граждан, использующих механизм получения государственных и муниципальных услуг в электронной форме»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4B" w:rsidRDefault="00FB534B" w:rsidP="00FB534B">
      <w:pPr>
        <w:pStyle w:val="ConsPlusNormal"/>
        <w:widowControl w:val="0"/>
        <w:numPr>
          <w:ilvl w:val="2"/>
          <w:numId w:val="5"/>
        </w:numPr>
        <w:tabs>
          <w:tab w:val="left" w:pos="1276"/>
        </w:tabs>
        <w:adjustRightInd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7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населения Думиничск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A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76C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на Едином портале государственных и муниципальных услуг</w:t>
      </w: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(ЕПГУ)»;</w:t>
      </w:r>
    </w:p>
    <w:p w:rsidR="00FB534B" w:rsidRPr="005E47D4" w:rsidRDefault="00FB534B" w:rsidP="00FB534B">
      <w:pPr>
        <w:pStyle w:val="ConsPlusNormal"/>
        <w:widowControl w:val="0"/>
        <w:numPr>
          <w:ilvl w:val="2"/>
          <w:numId w:val="5"/>
        </w:numPr>
        <w:tabs>
          <w:tab w:val="left" w:pos="1276"/>
        </w:tabs>
        <w:adjustRightInd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услуг».</w:t>
      </w:r>
    </w:p>
    <w:p w:rsidR="00FB534B" w:rsidRPr="005E47D4" w:rsidRDefault="00FB534B" w:rsidP="00FB534B">
      <w:pPr>
        <w:pStyle w:val="ConsPlusNormal"/>
        <w:widowControl w:val="0"/>
        <w:numPr>
          <w:ilvl w:val="1"/>
          <w:numId w:val="5"/>
        </w:numPr>
        <w:tabs>
          <w:tab w:val="left" w:pos="993"/>
          <w:tab w:val="left" w:pos="1276"/>
        </w:tabs>
        <w:adjustRightInd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Обеспечит:</w:t>
      </w:r>
    </w:p>
    <w:p w:rsidR="00FB534B" w:rsidRDefault="00FB534B" w:rsidP="00FB534B">
      <w:pPr>
        <w:pStyle w:val="ConsPlusNormal"/>
        <w:widowControl w:val="0"/>
        <w:numPr>
          <w:ilvl w:val="2"/>
          <w:numId w:val="5"/>
        </w:numPr>
        <w:tabs>
          <w:tab w:val="left" w:pos="709"/>
          <w:tab w:val="left" w:pos="1276"/>
        </w:tabs>
        <w:adjustRightInd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электронном виде государственных и муниципальных услуг, по которым обеспечена возможность получения результатов предоставления в электронном виде, и доступ к ним посредством единого и регионального порталов государственных услуг;</w:t>
      </w:r>
    </w:p>
    <w:p w:rsidR="00FB534B" w:rsidRDefault="00FB534B" w:rsidP="00FB534B">
      <w:pPr>
        <w:pStyle w:val="ConsPlusNormal"/>
        <w:widowControl w:val="0"/>
        <w:numPr>
          <w:ilvl w:val="2"/>
          <w:numId w:val="5"/>
        </w:numPr>
        <w:tabs>
          <w:tab w:val="left" w:pos="709"/>
          <w:tab w:val="left" w:pos="1276"/>
        </w:tabs>
        <w:adjustRightInd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компьютерной грамотности, информирование и обучение в сфере информационных технологий и предоставления государственных услуг в электронной форме жителей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Думиничского района</w:t>
      </w: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4B" w:rsidRPr="005E47D4" w:rsidRDefault="00FB534B" w:rsidP="00FB534B">
      <w:pPr>
        <w:pStyle w:val="ConsPlusNormal"/>
        <w:widowControl w:val="0"/>
        <w:numPr>
          <w:ilvl w:val="2"/>
          <w:numId w:val="5"/>
        </w:numPr>
        <w:tabs>
          <w:tab w:val="left" w:pos="709"/>
          <w:tab w:val="left" w:pos="1276"/>
        </w:tabs>
        <w:adjustRightInd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получению государственных и муниципальных услуг по принципу «одного окна» по месту пребывания, в том числе в 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34B" w:rsidRPr="00AC280D" w:rsidRDefault="00FB534B" w:rsidP="00FB534B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line="252" w:lineRule="auto"/>
        <w:ind w:left="284" w:hanging="284"/>
        <w:jc w:val="both"/>
        <w:outlineLvl w:val="0"/>
        <w:rPr>
          <w:rFonts w:eastAsia="Calibri"/>
          <w:b/>
          <w:spacing w:val="-4"/>
        </w:rPr>
      </w:pPr>
      <w:r w:rsidRPr="00D61EAA">
        <w:rPr>
          <w:rFonts w:eastAsia="Calibri"/>
          <w:b/>
          <w:spacing w:val="-4"/>
        </w:rPr>
        <w:t>Развитие системы электронного документооборота между органами исполнительной власти Калужской области и органами местного самоуправления муниципального района «Думиничский район»</w:t>
      </w:r>
    </w:p>
    <w:p w:rsidR="00FB534B" w:rsidRPr="00AC280D" w:rsidRDefault="00FB534B" w:rsidP="00FB534B">
      <w:pPr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80D">
        <w:rPr>
          <w:rFonts w:ascii="Times New Roman" w:hAnsi="Times New Roman" w:cs="Times New Roman"/>
          <w:sz w:val="24"/>
          <w:szCs w:val="24"/>
        </w:rPr>
        <w:t>Краткая характеристика основного мероприятия.</w:t>
      </w:r>
    </w:p>
    <w:p w:rsidR="00FB534B" w:rsidRPr="00AC280D" w:rsidRDefault="00FB534B" w:rsidP="00FB534B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="Calibri"/>
          <w:spacing w:val="-4"/>
        </w:rPr>
      </w:pPr>
      <w:r w:rsidRPr="00AC280D">
        <w:rPr>
          <w:rFonts w:eastAsia="Calibri"/>
          <w:spacing w:val="-4"/>
        </w:rPr>
        <w:t>Решает задачу развития информационно-технологической и телекоммуникационной инфраструктуры, обеспечивающей возможность эффективного функционирования электронного правительства, а также механизмов предоставления государственных и муниципальных услуг в электронной форме.</w:t>
      </w:r>
    </w:p>
    <w:p w:rsidR="00FB534B" w:rsidRPr="00AC280D" w:rsidRDefault="00FB534B" w:rsidP="00FB534B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="Calibri"/>
          <w:spacing w:val="-4"/>
        </w:rPr>
      </w:pPr>
      <w:r w:rsidRPr="00AC280D">
        <w:rPr>
          <w:rFonts w:eastAsia="Calibri"/>
          <w:spacing w:val="-4"/>
        </w:rPr>
        <w:t>Способствует достижению показателей:</w:t>
      </w:r>
    </w:p>
    <w:p w:rsidR="00FB534B" w:rsidRPr="00AC280D" w:rsidRDefault="00FB534B" w:rsidP="00FB534B">
      <w:pPr>
        <w:pStyle w:val="a3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C280D">
        <w:rPr>
          <w:rFonts w:eastAsia="Calibri"/>
        </w:rPr>
        <w:t xml:space="preserve">«Доля органов местного самоуправления </w:t>
      </w:r>
      <w:r w:rsidRPr="00AC280D">
        <w:rPr>
          <w:lang w:eastAsia="ru-RU"/>
        </w:rPr>
        <w:t xml:space="preserve">Думиничского района </w:t>
      </w:r>
      <w:r w:rsidRPr="00AC280D">
        <w:rPr>
          <w:rFonts w:eastAsia="Calibri"/>
        </w:rPr>
        <w:t>Калужской области, имеющих широкополосный доступ к сети Интернет».</w:t>
      </w:r>
    </w:p>
    <w:p w:rsidR="00FB534B" w:rsidRPr="00AC280D" w:rsidRDefault="00FB534B" w:rsidP="00FB534B">
      <w:pPr>
        <w:pStyle w:val="a3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="Calibri"/>
          <w:spacing w:val="-4"/>
        </w:rPr>
      </w:pPr>
      <w:r w:rsidRPr="00AC280D">
        <w:rPr>
          <w:rFonts w:eastAsia="Calibri"/>
          <w:spacing w:val="-4"/>
        </w:rPr>
        <w:t xml:space="preserve">«Доля автоматизированных рабочих мест сотрудников органов </w:t>
      </w:r>
      <w:r w:rsidRPr="00AC280D">
        <w:rPr>
          <w:rFonts w:eastAsia="Calibri"/>
          <w:spacing w:val="-4"/>
          <w:lang w:val="ru-RU"/>
        </w:rPr>
        <w:t>местного самоуправления</w:t>
      </w:r>
      <w:r w:rsidRPr="00AC280D">
        <w:rPr>
          <w:rFonts w:eastAsia="Calibri"/>
          <w:spacing w:val="-4"/>
        </w:rPr>
        <w:t>, соответствующих требованиям, предъявляемым к автоматизированным рабочим местам, функционирующим в составе государственных информационных систем, информационных систем персональных данных».</w:t>
      </w:r>
    </w:p>
    <w:p w:rsidR="00FB534B" w:rsidRPr="00AC280D" w:rsidRDefault="00FB534B" w:rsidP="00FB534B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="Calibri"/>
          <w:spacing w:val="-4"/>
        </w:rPr>
      </w:pPr>
      <w:r w:rsidRPr="00AC280D">
        <w:rPr>
          <w:rFonts w:eastAsia="Calibri"/>
          <w:spacing w:val="-4"/>
        </w:rPr>
        <w:t xml:space="preserve">Влияет на формирование единого информационного пространства, обеспечение равной доступности к современным информационным технологиям жителей всех городских и сельских населенных пунктов </w:t>
      </w:r>
      <w:r>
        <w:rPr>
          <w:rFonts w:eastAsia="Calibri"/>
          <w:spacing w:val="-4"/>
          <w:lang w:val="ru-RU"/>
        </w:rPr>
        <w:t>Думиничского района</w:t>
      </w:r>
      <w:r w:rsidRPr="00AC280D">
        <w:rPr>
          <w:rFonts w:eastAsia="Calibri"/>
          <w:spacing w:val="-4"/>
        </w:rPr>
        <w:t>, обеспечение прав и основных свобод человека, в том числе права каждого человека на информацию.</w:t>
      </w:r>
    </w:p>
    <w:p w:rsidR="00FB534B" w:rsidRPr="00AC280D" w:rsidRDefault="00FB534B" w:rsidP="00FB534B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252" w:lineRule="auto"/>
        <w:ind w:hanging="1447"/>
        <w:jc w:val="both"/>
        <w:rPr>
          <w:rFonts w:eastAsia="Calibri"/>
          <w:spacing w:val="-4"/>
        </w:rPr>
      </w:pPr>
      <w:r w:rsidRPr="00AC280D">
        <w:rPr>
          <w:spacing w:val="-4"/>
        </w:rPr>
        <w:t>Обеспечит</w:t>
      </w:r>
      <w:r w:rsidRPr="00AC280D">
        <w:rPr>
          <w:rFonts w:eastAsia="Calibri"/>
          <w:spacing w:val="-4"/>
        </w:rPr>
        <w:t>:</w:t>
      </w:r>
    </w:p>
    <w:p w:rsidR="00FB534B" w:rsidRPr="00AC280D" w:rsidRDefault="00FB534B" w:rsidP="00FB534B">
      <w:pPr>
        <w:pStyle w:val="a3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="Calibri"/>
          <w:spacing w:val="-4"/>
        </w:rPr>
      </w:pPr>
      <w:r w:rsidRPr="00AC280D">
        <w:rPr>
          <w:rFonts w:eastAsia="Calibri"/>
          <w:spacing w:val="-4"/>
        </w:rPr>
        <w:t xml:space="preserve">Функционирование высокоскоростной корпоративной информационно-коммуникационной сети органов власти Калужской области - основы транспортной платформы для единого информационного </w:t>
      </w:r>
      <w:r>
        <w:rPr>
          <w:rFonts w:eastAsia="Calibri"/>
          <w:spacing w:val="-4"/>
        </w:rPr>
        <w:t>пространства органов управления</w:t>
      </w:r>
      <w:r w:rsidRPr="00AC280D">
        <w:rPr>
          <w:rFonts w:eastAsia="Calibri"/>
          <w:spacing w:val="-4"/>
        </w:rPr>
        <w:t>.</w:t>
      </w:r>
    </w:p>
    <w:p w:rsidR="00FB534B" w:rsidRPr="004933B4" w:rsidRDefault="00FB534B" w:rsidP="00FB534B">
      <w:pPr>
        <w:pStyle w:val="a3"/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="Calibri"/>
          <w:spacing w:val="-4"/>
        </w:rPr>
      </w:pPr>
      <w:r w:rsidRPr="00AC280D">
        <w:rPr>
          <w:rFonts w:eastAsia="Calibri"/>
          <w:spacing w:val="-4"/>
        </w:rPr>
        <w:t>К 2024 году подключение к единому информационному пространству учреждений бюджетной сферы, в том числе библиотек, школ, школ-интернатов, фельдшерско-акушерских пунктов, администраций всех городских и сельских поселений, которые могут использоваться как центры общественного доступа к инфраструктуре оказания государственных и муниципальных услуг.</w:t>
      </w:r>
    </w:p>
    <w:p w:rsidR="00FB534B" w:rsidRPr="00D93BE8" w:rsidRDefault="00FB534B" w:rsidP="00FB534B">
      <w:pPr>
        <w:pStyle w:val="a3"/>
        <w:tabs>
          <w:tab w:val="left" w:pos="1276"/>
        </w:tabs>
        <w:autoSpaceDE w:val="0"/>
        <w:autoSpaceDN w:val="0"/>
        <w:adjustRightInd w:val="0"/>
        <w:spacing w:line="264" w:lineRule="auto"/>
        <w:ind w:left="709"/>
        <w:jc w:val="both"/>
        <w:rPr>
          <w:rFonts w:eastAsia="Calibri"/>
          <w:spacing w:val="-4"/>
          <w:highlight w:val="yellow"/>
          <w:lang w:val="ru-RU"/>
        </w:rPr>
      </w:pPr>
    </w:p>
    <w:p w:rsidR="00FB534B" w:rsidRPr="00AC280D" w:rsidRDefault="00FB534B" w:rsidP="00FB534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C280D">
        <w:rPr>
          <w:rFonts w:ascii="Times New Roman" w:hAnsi="Times New Roman" w:cs="Times New Roman"/>
          <w:b/>
          <w:sz w:val="24"/>
          <w:szCs w:val="24"/>
        </w:rPr>
        <w:t>4. Характеристика мер муниципального регулирования</w:t>
      </w:r>
    </w:p>
    <w:p w:rsidR="00FB534B" w:rsidRPr="004933B4" w:rsidRDefault="00FB534B" w:rsidP="00FB534B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FB534B" w:rsidRPr="00AC280D" w:rsidRDefault="00FB534B" w:rsidP="00FB534B">
      <w:pPr>
        <w:spacing w:line="264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280D">
        <w:rPr>
          <w:rFonts w:ascii="Times New Roman" w:hAnsi="Times New Roman" w:cs="Times New Roman"/>
          <w:spacing w:val="-4"/>
          <w:sz w:val="24"/>
          <w:szCs w:val="24"/>
        </w:rPr>
        <w:t>Сведения об основных мерах правового регулирования в сфере реализации муниципальной программы в рамках полномочий муниципального района «Думиничский район»</w:t>
      </w:r>
      <w:r w:rsidR="008B1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80D">
        <w:rPr>
          <w:rFonts w:ascii="Times New Roman" w:hAnsi="Times New Roman" w:cs="Times New Roman"/>
          <w:spacing w:val="-4"/>
          <w:sz w:val="24"/>
          <w:szCs w:val="24"/>
        </w:rPr>
        <w:t>размещены на официальный сайт муниципального района «Думиничский район»</w:t>
      </w:r>
      <w:r w:rsidR="008B18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80D">
        <w:rPr>
          <w:rFonts w:ascii="Times New Roman" w:hAnsi="Times New Roman" w:cs="Times New Roman"/>
          <w:spacing w:val="-4"/>
          <w:sz w:val="24"/>
          <w:szCs w:val="24"/>
        </w:rPr>
        <w:t>по адресу</w:t>
      </w:r>
      <w:r w:rsidR="008B1801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AF1B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1801" w:rsidRPr="008B1801">
        <w:rPr>
          <w:rFonts w:ascii="Times New Roman" w:hAnsi="Times New Roman" w:cs="Times New Roman"/>
          <w:spacing w:val="-4"/>
          <w:sz w:val="24"/>
          <w:szCs w:val="24"/>
        </w:rPr>
        <w:t>https://duminichi- r40.gosweb.gosuslugi.ru/</w:t>
      </w:r>
      <w:proofErr w:type="spellStart"/>
      <w:r w:rsidR="008B1801" w:rsidRPr="008B1801">
        <w:rPr>
          <w:rFonts w:ascii="Times New Roman" w:hAnsi="Times New Roman" w:cs="Times New Roman"/>
          <w:spacing w:val="-4"/>
          <w:sz w:val="24"/>
          <w:szCs w:val="24"/>
        </w:rPr>
        <w:t>ofitsialno</w:t>
      </w:r>
      <w:proofErr w:type="spellEnd"/>
      <w:r w:rsidR="008B1801" w:rsidRPr="008B1801">
        <w:rPr>
          <w:rFonts w:ascii="Times New Roman" w:hAnsi="Times New Roman" w:cs="Times New Roman"/>
          <w:spacing w:val="-4"/>
          <w:sz w:val="24"/>
          <w:szCs w:val="24"/>
        </w:rPr>
        <w:t xml:space="preserve"> /struktura-munitsipalnogo-obrazovaniya/vlast/munitsipalnye-programmy/</w:t>
      </w:r>
      <w:r w:rsidR="008B180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B534B" w:rsidRPr="00AC280D" w:rsidRDefault="00FB534B" w:rsidP="00FB53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C28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Сведения размещаются на официальном сайте муниципального района «Думиничский район» в сети Интернет в течение 10 рабочих дней </w:t>
      </w:r>
      <w:proofErr w:type="gramStart"/>
      <w:r w:rsidRPr="00AC28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 даты вступления</w:t>
      </w:r>
      <w:proofErr w:type="gramEnd"/>
      <w:r w:rsidRPr="00AC28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силу соответствующих нормативных правовых актов или изменений в них.</w:t>
      </w:r>
    </w:p>
    <w:p w:rsidR="00FB534B" w:rsidRPr="00AC280D" w:rsidRDefault="00FB534B" w:rsidP="00FB534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280D">
        <w:rPr>
          <w:rFonts w:ascii="Times New Roman" w:hAnsi="Times New Roman" w:cs="Times New Roman"/>
          <w:spacing w:val="-4"/>
          <w:sz w:val="24"/>
          <w:szCs w:val="24"/>
        </w:rPr>
        <w:t>Ответственность за актуализацию сведений несут ответственные исполнители и соисполнители муниципальной программы.</w:t>
      </w:r>
    </w:p>
    <w:p w:rsidR="00FB534B" w:rsidRPr="00AC280D" w:rsidRDefault="00FB534B" w:rsidP="00FB534B">
      <w:pPr>
        <w:widowControl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534B" w:rsidRPr="00AC280D" w:rsidRDefault="00FB534B" w:rsidP="00FB5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Toc531957770"/>
      <w:bookmarkStart w:id="9" w:name="_Toc531876987"/>
      <w:bookmarkStart w:id="10" w:name="_Toc531957778"/>
      <w:bookmarkStart w:id="11" w:name="_Toc531876995"/>
      <w:r w:rsidRPr="00AC280D">
        <w:rPr>
          <w:rFonts w:ascii="Times New Roman" w:hAnsi="Times New Roman" w:cs="Times New Roman"/>
          <w:b/>
          <w:sz w:val="24"/>
          <w:szCs w:val="24"/>
        </w:rPr>
        <w:t xml:space="preserve">5. Объем финансовых ресурсов, необходимых для  реализации </w:t>
      </w:r>
      <w:r w:rsidRPr="00AC280D">
        <w:rPr>
          <w:rFonts w:ascii="Times New Roman" w:hAnsi="Times New Roman" w:cs="Times New Roman"/>
          <w:b/>
          <w:sz w:val="24"/>
          <w:szCs w:val="24"/>
        </w:rPr>
        <w:br/>
        <w:t>муниципальной программы</w:t>
      </w:r>
      <w:bookmarkEnd w:id="8"/>
      <w:bookmarkEnd w:id="9"/>
    </w:p>
    <w:p w:rsidR="00FB534B" w:rsidRPr="00514FF5" w:rsidRDefault="00FB534B" w:rsidP="00FB534B">
      <w:pPr>
        <w:tabs>
          <w:tab w:val="left" w:pos="709"/>
        </w:tabs>
        <w:spacing w:after="60"/>
        <w:jc w:val="right"/>
        <w:rPr>
          <w:rFonts w:ascii="Times New Roman" w:hAnsi="Times New Roman" w:cs="Times New Roman"/>
          <w:sz w:val="22"/>
          <w:szCs w:val="22"/>
        </w:rPr>
      </w:pPr>
      <w:r w:rsidRPr="00514FF5">
        <w:rPr>
          <w:rFonts w:ascii="Times New Roman" w:hAnsi="Times New Roman" w:cs="Times New Roman"/>
          <w:sz w:val="22"/>
          <w:szCs w:val="22"/>
        </w:rPr>
        <w:t>(тыс. руб. в ценах каждого года)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686"/>
        <w:gridCol w:w="758"/>
        <w:gridCol w:w="6"/>
        <w:gridCol w:w="700"/>
        <w:gridCol w:w="704"/>
        <w:gridCol w:w="706"/>
        <w:gridCol w:w="706"/>
        <w:gridCol w:w="708"/>
        <w:gridCol w:w="799"/>
        <w:gridCol w:w="991"/>
        <w:gridCol w:w="799"/>
      </w:tblGrid>
      <w:tr w:rsidR="00F25843" w:rsidRPr="005E4EA1" w:rsidTr="00F25843">
        <w:trPr>
          <w:trHeight w:val="300"/>
          <w:jc w:val="center"/>
        </w:trPr>
        <w:tc>
          <w:tcPr>
            <w:tcW w:w="1782" w:type="dxa"/>
            <w:vMerge w:val="restart"/>
            <w:vAlign w:val="center"/>
            <w:hideMark/>
          </w:tcPr>
          <w:p w:rsidR="00F25843" w:rsidRPr="005E4EA1" w:rsidRDefault="00F25843" w:rsidP="00F0488C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6" w:type="dxa"/>
            <w:vMerge w:val="restart"/>
            <w:vAlign w:val="center"/>
            <w:hideMark/>
          </w:tcPr>
          <w:p w:rsidR="00F25843" w:rsidRPr="005E4EA1" w:rsidRDefault="00F25843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6877" w:type="dxa"/>
            <w:gridSpan w:val="10"/>
            <w:vAlign w:val="center"/>
            <w:hideMark/>
          </w:tcPr>
          <w:p w:rsidR="00F25843" w:rsidRPr="005E4EA1" w:rsidRDefault="00F25843" w:rsidP="004168DC">
            <w:pPr>
              <w:tabs>
                <w:tab w:val="left" w:pos="5188"/>
              </w:tabs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том числе по годам:</w:t>
            </w:r>
          </w:p>
        </w:tc>
      </w:tr>
      <w:tr w:rsidR="00E42B4C" w:rsidRPr="005E4EA1" w:rsidTr="00F25843">
        <w:trPr>
          <w:trHeight w:val="300"/>
          <w:jc w:val="center"/>
        </w:trPr>
        <w:tc>
          <w:tcPr>
            <w:tcW w:w="1782" w:type="dxa"/>
            <w:vMerge/>
            <w:vAlign w:val="center"/>
            <w:hideMark/>
          </w:tcPr>
          <w:p w:rsidR="00E42B4C" w:rsidRPr="005E4EA1" w:rsidRDefault="00E42B4C" w:rsidP="00F0488C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E42B4C" w:rsidRPr="005E4EA1" w:rsidRDefault="00E42B4C" w:rsidP="00F0488C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Align w:val="center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2019</w:t>
            </w:r>
          </w:p>
        </w:tc>
        <w:tc>
          <w:tcPr>
            <w:tcW w:w="700" w:type="dxa"/>
            <w:vAlign w:val="center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2020</w:t>
            </w:r>
          </w:p>
        </w:tc>
        <w:tc>
          <w:tcPr>
            <w:tcW w:w="704" w:type="dxa"/>
            <w:vAlign w:val="center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2021</w:t>
            </w:r>
          </w:p>
        </w:tc>
        <w:tc>
          <w:tcPr>
            <w:tcW w:w="706" w:type="dxa"/>
            <w:vAlign w:val="center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2022</w:t>
            </w:r>
          </w:p>
        </w:tc>
        <w:tc>
          <w:tcPr>
            <w:tcW w:w="706" w:type="dxa"/>
            <w:vAlign w:val="center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2023</w:t>
            </w:r>
          </w:p>
        </w:tc>
        <w:tc>
          <w:tcPr>
            <w:tcW w:w="708" w:type="dxa"/>
            <w:vAlign w:val="center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2024</w:t>
            </w:r>
          </w:p>
        </w:tc>
        <w:tc>
          <w:tcPr>
            <w:tcW w:w="799" w:type="dxa"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2025</w:t>
            </w:r>
          </w:p>
        </w:tc>
        <w:tc>
          <w:tcPr>
            <w:tcW w:w="991" w:type="dxa"/>
          </w:tcPr>
          <w:p w:rsidR="00E42B4C" w:rsidRDefault="00E42B4C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2026</w:t>
            </w:r>
          </w:p>
        </w:tc>
        <w:tc>
          <w:tcPr>
            <w:tcW w:w="799" w:type="dxa"/>
          </w:tcPr>
          <w:p w:rsidR="00E42B4C" w:rsidRDefault="00E42B4C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2027</w:t>
            </w:r>
          </w:p>
        </w:tc>
      </w:tr>
      <w:tr w:rsidR="00F25843" w:rsidRPr="005E4EA1" w:rsidTr="00F25843">
        <w:trPr>
          <w:trHeight w:val="300"/>
          <w:jc w:val="center"/>
        </w:trPr>
        <w:tc>
          <w:tcPr>
            <w:tcW w:w="1782" w:type="dxa"/>
            <w:vAlign w:val="center"/>
            <w:hideMark/>
          </w:tcPr>
          <w:p w:rsidR="00AF1B26" w:rsidRPr="005E4EA1" w:rsidRDefault="00AF1B26" w:rsidP="00F0488C">
            <w:pPr>
              <w:ind w:left="-28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686" w:type="dxa"/>
            <w:hideMark/>
          </w:tcPr>
          <w:p w:rsidR="00AF1B26" w:rsidRPr="00AF1B26" w:rsidRDefault="00AF1B26" w:rsidP="00F0488C">
            <w:pPr>
              <w:ind w:left="29" w:hanging="29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5116,863</w:t>
            </w:r>
          </w:p>
        </w:tc>
        <w:tc>
          <w:tcPr>
            <w:tcW w:w="764" w:type="dxa"/>
            <w:gridSpan w:val="2"/>
            <w:hideMark/>
          </w:tcPr>
          <w:p w:rsidR="00AF1B26" w:rsidRPr="00AF1B26" w:rsidRDefault="00AF1B26" w:rsidP="00F04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910,00</w:t>
            </w:r>
          </w:p>
        </w:tc>
        <w:tc>
          <w:tcPr>
            <w:tcW w:w="700" w:type="dxa"/>
            <w:hideMark/>
          </w:tcPr>
          <w:p w:rsidR="00AF1B26" w:rsidRPr="00AF1B26" w:rsidRDefault="00AF1B26" w:rsidP="00F04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289,287</w:t>
            </w:r>
          </w:p>
        </w:tc>
        <w:tc>
          <w:tcPr>
            <w:tcW w:w="704" w:type="dxa"/>
            <w:hideMark/>
          </w:tcPr>
          <w:p w:rsidR="00AF1B26" w:rsidRPr="00AF1B26" w:rsidRDefault="00AF1B26" w:rsidP="00F04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319,162</w:t>
            </w:r>
          </w:p>
        </w:tc>
        <w:tc>
          <w:tcPr>
            <w:tcW w:w="706" w:type="dxa"/>
            <w:hideMark/>
          </w:tcPr>
          <w:p w:rsidR="00AF1B26" w:rsidRPr="00AF1B26" w:rsidRDefault="00AF1B26" w:rsidP="00F0488C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568,514</w:t>
            </w:r>
          </w:p>
        </w:tc>
        <w:tc>
          <w:tcPr>
            <w:tcW w:w="706" w:type="dxa"/>
            <w:hideMark/>
          </w:tcPr>
          <w:p w:rsidR="00AF1B26" w:rsidRPr="00AF1B26" w:rsidRDefault="00AF1B26" w:rsidP="00F0488C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1126,00</w:t>
            </w:r>
          </w:p>
        </w:tc>
        <w:tc>
          <w:tcPr>
            <w:tcW w:w="708" w:type="dxa"/>
            <w:hideMark/>
          </w:tcPr>
          <w:p w:rsidR="00AF1B26" w:rsidRPr="00AF1B26" w:rsidRDefault="00AF1B26" w:rsidP="00B9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421,00</w:t>
            </w:r>
          </w:p>
        </w:tc>
        <w:tc>
          <w:tcPr>
            <w:tcW w:w="799" w:type="dxa"/>
          </w:tcPr>
          <w:p w:rsidR="00AF1B26" w:rsidRPr="00AF1B26" w:rsidRDefault="00AF1B26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  <w:tc>
          <w:tcPr>
            <w:tcW w:w="991" w:type="dxa"/>
          </w:tcPr>
          <w:p w:rsidR="00AF1B26" w:rsidRPr="00AF1B26" w:rsidRDefault="00AF1B26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  <w:tc>
          <w:tcPr>
            <w:tcW w:w="799" w:type="dxa"/>
          </w:tcPr>
          <w:p w:rsidR="00AF1B26" w:rsidRPr="00AF1B26" w:rsidRDefault="00AF1B26" w:rsidP="00B9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</w:tr>
      <w:tr w:rsidR="00E42B4C" w:rsidRPr="005E4EA1" w:rsidTr="00F25843">
        <w:trPr>
          <w:trHeight w:val="291"/>
          <w:jc w:val="center"/>
        </w:trPr>
        <w:tc>
          <w:tcPr>
            <w:tcW w:w="6756" w:type="dxa"/>
            <w:gridSpan w:val="9"/>
            <w:vAlign w:val="center"/>
            <w:hideMark/>
          </w:tcPr>
          <w:p w:rsidR="00E42B4C" w:rsidRPr="00345B2A" w:rsidRDefault="00E42B4C" w:rsidP="00F0488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5B2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799" w:type="dxa"/>
          </w:tcPr>
          <w:p w:rsidR="00E42B4C" w:rsidRPr="00345B2A" w:rsidRDefault="00E42B4C" w:rsidP="00F0488C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991" w:type="dxa"/>
          </w:tcPr>
          <w:p w:rsidR="00E42B4C" w:rsidRPr="00345B2A" w:rsidRDefault="00E42B4C" w:rsidP="00F0488C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799" w:type="dxa"/>
          </w:tcPr>
          <w:p w:rsidR="00E42B4C" w:rsidRPr="00345B2A" w:rsidRDefault="00E42B4C" w:rsidP="00F0488C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F25843" w:rsidRPr="005E4EA1" w:rsidTr="00F25843">
        <w:trPr>
          <w:trHeight w:val="300"/>
          <w:jc w:val="center"/>
        </w:trPr>
        <w:tc>
          <w:tcPr>
            <w:tcW w:w="1782" w:type="dxa"/>
            <w:vAlign w:val="center"/>
            <w:hideMark/>
          </w:tcPr>
          <w:p w:rsidR="00AF1B26" w:rsidRPr="005E4EA1" w:rsidRDefault="00AF1B26" w:rsidP="00F0488C">
            <w:pPr>
              <w:ind w:left="142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бюджетные ассигнования - итого</w:t>
            </w:r>
          </w:p>
        </w:tc>
        <w:tc>
          <w:tcPr>
            <w:tcW w:w="686" w:type="dxa"/>
            <w:hideMark/>
          </w:tcPr>
          <w:p w:rsidR="00AF1B26" w:rsidRPr="00AF1B26" w:rsidRDefault="00AF1B26" w:rsidP="00F0488C">
            <w:pPr>
              <w:ind w:left="29" w:hanging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5116,863</w:t>
            </w:r>
          </w:p>
        </w:tc>
        <w:tc>
          <w:tcPr>
            <w:tcW w:w="758" w:type="dxa"/>
            <w:hideMark/>
          </w:tcPr>
          <w:p w:rsidR="00AF1B26" w:rsidRPr="00AF1B26" w:rsidRDefault="00AF1B26" w:rsidP="00F04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910,00</w:t>
            </w:r>
          </w:p>
        </w:tc>
        <w:tc>
          <w:tcPr>
            <w:tcW w:w="706" w:type="dxa"/>
            <w:gridSpan w:val="2"/>
            <w:hideMark/>
          </w:tcPr>
          <w:p w:rsidR="00AF1B26" w:rsidRPr="00AF1B26" w:rsidRDefault="00AF1B26" w:rsidP="00F04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289,287</w:t>
            </w:r>
          </w:p>
        </w:tc>
        <w:tc>
          <w:tcPr>
            <w:tcW w:w="704" w:type="dxa"/>
            <w:hideMark/>
          </w:tcPr>
          <w:p w:rsidR="00AF1B26" w:rsidRPr="00AF1B26" w:rsidRDefault="00AF1B26" w:rsidP="00F0488C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319,162</w:t>
            </w:r>
          </w:p>
        </w:tc>
        <w:tc>
          <w:tcPr>
            <w:tcW w:w="706" w:type="dxa"/>
            <w:hideMark/>
          </w:tcPr>
          <w:p w:rsidR="00AF1B26" w:rsidRPr="00AF1B26" w:rsidRDefault="00AF1B26" w:rsidP="003E2803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568,514</w:t>
            </w:r>
          </w:p>
        </w:tc>
        <w:tc>
          <w:tcPr>
            <w:tcW w:w="706" w:type="dxa"/>
            <w:hideMark/>
          </w:tcPr>
          <w:p w:rsidR="00AF1B26" w:rsidRPr="00AF1B26" w:rsidRDefault="00AF1B26" w:rsidP="003E2803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1126,00</w:t>
            </w:r>
          </w:p>
        </w:tc>
        <w:tc>
          <w:tcPr>
            <w:tcW w:w="708" w:type="dxa"/>
            <w:hideMark/>
          </w:tcPr>
          <w:p w:rsidR="00AF1B26" w:rsidRPr="00AF1B26" w:rsidRDefault="00AF1B26" w:rsidP="00B9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421,00</w:t>
            </w:r>
          </w:p>
        </w:tc>
        <w:tc>
          <w:tcPr>
            <w:tcW w:w="799" w:type="dxa"/>
          </w:tcPr>
          <w:p w:rsidR="00AF1B26" w:rsidRPr="00AF1B26" w:rsidRDefault="00AF1B26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  <w:tc>
          <w:tcPr>
            <w:tcW w:w="991" w:type="dxa"/>
          </w:tcPr>
          <w:p w:rsidR="00AF1B26" w:rsidRPr="00AF1B26" w:rsidRDefault="00AF1B26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  <w:tc>
          <w:tcPr>
            <w:tcW w:w="799" w:type="dxa"/>
          </w:tcPr>
          <w:p w:rsidR="00AF1B26" w:rsidRPr="00AF1B26" w:rsidRDefault="00AF1B26" w:rsidP="00B9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</w:tr>
      <w:tr w:rsidR="00F25843" w:rsidRPr="005E4EA1" w:rsidTr="00F25843">
        <w:trPr>
          <w:trHeight w:val="300"/>
          <w:jc w:val="center"/>
        </w:trPr>
        <w:tc>
          <w:tcPr>
            <w:tcW w:w="1782" w:type="dxa"/>
            <w:vAlign w:val="center"/>
            <w:hideMark/>
          </w:tcPr>
          <w:p w:rsidR="00E42B4C" w:rsidRPr="005E4EA1" w:rsidRDefault="00E42B4C" w:rsidP="00F0488C">
            <w:pPr>
              <w:ind w:left="142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том числе:</w:t>
            </w:r>
          </w:p>
        </w:tc>
        <w:tc>
          <w:tcPr>
            <w:tcW w:w="686" w:type="dxa"/>
            <w:vAlign w:val="center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  <w:hideMark/>
          </w:tcPr>
          <w:p w:rsidR="00E42B4C" w:rsidRPr="005E4EA1" w:rsidRDefault="00E42B4C" w:rsidP="00F0488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:rsidR="00E42B4C" w:rsidRPr="0045098E" w:rsidRDefault="00E42B4C" w:rsidP="00F0488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  <w:hideMark/>
          </w:tcPr>
          <w:p w:rsidR="00E42B4C" w:rsidRPr="005E4EA1" w:rsidRDefault="00E42B4C" w:rsidP="00F0488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  <w:hideMark/>
          </w:tcPr>
          <w:p w:rsidR="00E42B4C" w:rsidRPr="005E4EA1" w:rsidRDefault="00E42B4C" w:rsidP="00F0488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  <w:hideMark/>
          </w:tcPr>
          <w:p w:rsidR="00E42B4C" w:rsidRPr="005E4EA1" w:rsidRDefault="00E42B4C" w:rsidP="00F0488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E42B4C" w:rsidRPr="00345B2A" w:rsidRDefault="00E42B4C" w:rsidP="00F0488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</w:tcPr>
          <w:p w:rsidR="00E42B4C" w:rsidRPr="00345B2A" w:rsidRDefault="00E42B4C" w:rsidP="00F0488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E42B4C" w:rsidRPr="00345B2A" w:rsidRDefault="00E42B4C" w:rsidP="00F0488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</w:tcPr>
          <w:p w:rsidR="00E42B4C" w:rsidRPr="00345B2A" w:rsidRDefault="00E42B4C" w:rsidP="00F0488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5843" w:rsidRPr="005E4EA1" w:rsidTr="00F25843">
        <w:trPr>
          <w:trHeight w:val="880"/>
          <w:jc w:val="center"/>
        </w:trPr>
        <w:tc>
          <w:tcPr>
            <w:tcW w:w="1782" w:type="dxa"/>
            <w:vAlign w:val="center"/>
            <w:hideMark/>
          </w:tcPr>
          <w:p w:rsidR="00AF1B26" w:rsidRPr="005E4EA1" w:rsidRDefault="00AF1B26" w:rsidP="00F0488C">
            <w:pPr>
              <w:ind w:left="284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средства бюджета муниципального района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*</w:t>
            </w:r>
          </w:p>
        </w:tc>
        <w:tc>
          <w:tcPr>
            <w:tcW w:w="686" w:type="dxa"/>
            <w:hideMark/>
          </w:tcPr>
          <w:p w:rsidR="00AF1B26" w:rsidRPr="00AF1B26" w:rsidRDefault="00AF1B26" w:rsidP="00345B2A">
            <w:pPr>
              <w:ind w:left="29" w:hanging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5116,863</w:t>
            </w:r>
          </w:p>
        </w:tc>
        <w:tc>
          <w:tcPr>
            <w:tcW w:w="758" w:type="dxa"/>
            <w:hideMark/>
          </w:tcPr>
          <w:p w:rsidR="00AF1B26" w:rsidRPr="00AF1B26" w:rsidRDefault="00AF1B26" w:rsidP="00F04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910,00</w:t>
            </w:r>
          </w:p>
        </w:tc>
        <w:tc>
          <w:tcPr>
            <w:tcW w:w="706" w:type="dxa"/>
            <w:gridSpan w:val="2"/>
            <w:hideMark/>
          </w:tcPr>
          <w:p w:rsidR="00AF1B26" w:rsidRPr="00AF1B26" w:rsidRDefault="00AF1B26" w:rsidP="00F04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289,287</w:t>
            </w:r>
          </w:p>
        </w:tc>
        <w:tc>
          <w:tcPr>
            <w:tcW w:w="704" w:type="dxa"/>
            <w:hideMark/>
          </w:tcPr>
          <w:p w:rsidR="00AF1B26" w:rsidRPr="00AF1B26" w:rsidRDefault="00AF1B26" w:rsidP="00F0488C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319,162</w:t>
            </w:r>
          </w:p>
        </w:tc>
        <w:tc>
          <w:tcPr>
            <w:tcW w:w="706" w:type="dxa"/>
            <w:hideMark/>
          </w:tcPr>
          <w:p w:rsidR="00AF1B26" w:rsidRPr="00AF1B26" w:rsidRDefault="00AF1B26" w:rsidP="003E2803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568,514</w:t>
            </w:r>
          </w:p>
        </w:tc>
        <w:tc>
          <w:tcPr>
            <w:tcW w:w="706" w:type="dxa"/>
            <w:hideMark/>
          </w:tcPr>
          <w:p w:rsidR="00AF1B26" w:rsidRPr="00AF1B26" w:rsidRDefault="00AF1B26" w:rsidP="003E2803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1126,00</w:t>
            </w:r>
          </w:p>
        </w:tc>
        <w:tc>
          <w:tcPr>
            <w:tcW w:w="708" w:type="dxa"/>
            <w:hideMark/>
          </w:tcPr>
          <w:p w:rsidR="00AF1B26" w:rsidRPr="00AF1B26" w:rsidRDefault="00AF1B26" w:rsidP="00B9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421,00</w:t>
            </w:r>
          </w:p>
        </w:tc>
        <w:tc>
          <w:tcPr>
            <w:tcW w:w="799" w:type="dxa"/>
          </w:tcPr>
          <w:p w:rsidR="00AF1B26" w:rsidRPr="00AF1B26" w:rsidRDefault="00AF1B26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  <w:tc>
          <w:tcPr>
            <w:tcW w:w="991" w:type="dxa"/>
          </w:tcPr>
          <w:p w:rsidR="00AF1B26" w:rsidRPr="00AF1B26" w:rsidRDefault="00AF1B26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  <w:tc>
          <w:tcPr>
            <w:tcW w:w="799" w:type="dxa"/>
          </w:tcPr>
          <w:p w:rsidR="00AF1B26" w:rsidRPr="00AF1B26" w:rsidRDefault="00AF1B26" w:rsidP="00B9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</w:tr>
      <w:tr w:rsidR="00F25843" w:rsidRPr="005E4EA1" w:rsidTr="00F25843">
        <w:trPr>
          <w:trHeight w:val="300"/>
          <w:jc w:val="center"/>
        </w:trPr>
        <w:tc>
          <w:tcPr>
            <w:tcW w:w="1782" w:type="dxa"/>
            <w:vAlign w:val="center"/>
            <w:hideMark/>
          </w:tcPr>
          <w:p w:rsidR="00E42B4C" w:rsidRPr="005E4EA1" w:rsidRDefault="00E42B4C" w:rsidP="00F0488C">
            <w:pPr>
              <w:ind w:left="63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том числе:</w:t>
            </w:r>
          </w:p>
        </w:tc>
        <w:tc>
          <w:tcPr>
            <w:tcW w:w="686" w:type="dxa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hideMark/>
          </w:tcPr>
          <w:p w:rsidR="00E42B4C" w:rsidRPr="0045098E" w:rsidRDefault="00E42B4C" w:rsidP="00F0488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hideMark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</w:tcPr>
          <w:p w:rsidR="00E42B4C" w:rsidRPr="005E4EA1" w:rsidRDefault="00E42B4C" w:rsidP="00F0488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5843" w:rsidRPr="005E4EA1" w:rsidTr="00F25843">
        <w:trPr>
          <w:trHeight w:val="300"/>
          <w:jc w:val="center"/>
        </w:trPr>
        <w:tc>
          <w:tcPr>
            <w:tcW w:w="1782" w:type="dxa"/>
            <w:hideMark/>
          </w:tcPr>
          <w:p w:rsidR="00AF1B26" w:rsidRPr="005E4EA1" w:rsidRDefault="00AF1B26" w:rsidP="00F0488C">
            <w:pPr>
              <w:pStyle w:val="ConsPlusNormal"/>
              <w:ind w:firstLine="205"/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/>
              </w:rPr>
            </w:pPr>
            <w:r w:rsidRPr="005E4EA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/>
              </w:rPr>
              <w:t>Администрация муниципального района «Думиничский район»</w:t>
            </w:r>
          </w:p>
        </w:tc>
        <w:tc>
          <w:tcPr>
            <w:tcW w:w="686" w:type="dxa"/>
            <w:hideMark/>
          </w:tcPr>
          <w:p w:rsidR="00AF1B26" w:rsidRPr="00AF1B26" w:rsidRDefault="00AF1B26" w:rsidP="00345B2A">
            <w:pPr>
              <w:ind w:left="29" w:hanging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5116,863</w:t>
            </w:r>
          </w:p>
        </w:tc>
        <w:tc>
          <w:tcPr>
            <w:tcW w:w="758" w:type="dxa"/>
            <w:hideMark/>
          </w:tcPr>
          <w:p w:rsidR="00AF1B26" w:rsidRPr="00AF1B26" w:rsidRDefault="00AF1B26" w:rsidP="00F04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910,00</w:t>
            </w:r>
          </w:p>
        </w:tc>
        <w:tc>
          <w:tcPr>
            <w:tcW w:w="706" w:type="dxa"/>
            <w:gridSpan w:val="2"/>
            <w:hideMark/>
          </w:tcPr>
          <w:p w:rsidR="00AF1B26" w:rsidRPr="00AF1B26" w:rsidRDefault="00AF1B26" w:rsidP="00F04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289,287</w:t>
            </w:r>
          </w:p>
        </w:tc>
        <w:tc>
          <w:tcPr>
            <w:tcW w:w="704" w:type="dxa"/>
            <w:hideMark/>
          </w:tcPr>
          <w:p w:rsidR="00AF1B26" w:rsidRPr="00AF1B26" w:rsidRDefault="00AF1B26" w:rsidP="00F0488C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319,162</w:t>
            </w:r>
          </w:p>
        </w:tc>
        <w:tc>
          <w:tcPr>
            <w:tcW w:w="706" w:type="dxa"/>
            <w:hideMark/>
          </w:tcPr>
          <w:p w:rsidR="00AF1B26" w:rsidRPr="00AF1B26" w:rsidRDefault="00AF1B26" w:rsidP="003E2803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568,514</w:t>
            </w:r>
          </w:p>
        </w:tc>
        <w:tc>
          <w:tcPr>
            <w:tcW w:w="706" w:type="dxa"/>
            <w:hideMark/>
          </w:tcPr>
          <w:p w:rsidR="00AF1B26" w:rsidRPr="00AF1B26" w:rsidRDefault="00AF1B26" w:rsidP="003E2803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1126,00</w:t>
            </w:r>
          </w:p>
        </w:tc>
        <w:tc>
          <w:tcPr>
            <w:tcW w:w="708" w:type="dxa"/>
            <w:hideMark/>
          </w:tcPr>
          <w:p w:rsidR="00AF1B26" w:rsidRPr="00AF1B26" w:rsidRDefault="00AF1B26" w:rsidP="00B9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421,00</w:t>
            </w:r>
          </w:p>
        </w:tc>
        <w:tc>
          <w:tcPr>
            <w:tcW w:w="799" w:type="dxa"/>
          </w:tcPr>
          <w:p w:rsidR="00AF1B26" w:rsidRPr="00AF1B26" w:rsidRDefault="00AF1B26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  <w:tc>
          <w:tcPr>
            <w:tcW w:w="991" w:type="dxa"/>
          </w:tcPr>
          <w:p w:rsidR="00AF1B26" w:rsidRPr="00AF1B26" w:rsidRDefault="00AF1B26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  <w:tc>
          <w:tcPr>
            <w:tcW w:w="799" w:type="dxa"/>
          </w:tcPr>
          <w:p w:rsidR="00AF1B26" w:rsidRPr="00AF1B26" w:rsidRDefault="00AF1B26" w:rsidP="00B9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</w:tr>
      <w:tr w:rsidR="00E42B4C" w:rsidRPr="005E4EA1" w:rsidTr="00F25843">
        <w:trPr>
          <w:trHeight w:val="300"/>
          <w:jc w:val="center"/>
        </w:trPr>
        <w:tc>
          <w:tcPr>
            <w:tcW w:w="6756" w:type="dxa"/>
            <w:gridSpan w:val="9"/>
            <w:hideMark/>
          </w:tcPr>
          <w:p w:rsidR="00E42B4C" w:rsidRPr="00345B2A" w:rsidRDefault="00E42B4C" w:rsidP="00F0488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5B2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/>
              </w:rPr>
              <w:t>в том числе по участникам:</w:t>
            </w:r>
          </w:p>
        </w:tc>
        <w:tc>
          <w:tcPr>
            <w:tcW w:w="799" w:type="dxa"/>
          </w:tcPr>
          <w:p w:rsidR="00E42B4C" w:rsidRPr="00345B2A" w:rsidRDefault="00E42B4C" w:rsidP="00F0488C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</w:tcPr>
          <w:p w:rsidR="00E42B4C" w:rsidRPr="00345B2A" w:rsidRDefault="00E42B4C" w:rsidP="00F0488C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799" w:type="dxa"/>
          </w:tcPr>
          <w:p w:rsidR="00E42B4C" w:rsidRPr="00345B2A" w:rsidRDefault="00E42B4C" w:rsidP="00F0488C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/>
              </w:rPr>
            </w:pPr>
          </w:p>
        </w:tc>
      </w:tr>
      <w:tr w:rsidR="00F25843" w:rsidRPr="005E4EA1" w:rsidTr="00F25843">
        <w:trPr>
          <w:trHeight w:val="300"/>
          <w:jc w:val="center"/>
        </w:trPr>
        <w:tc>
          <w:tcPr>
            <w:tcW w:w="1782" w:type="dxa"/>
            <w:vAlign w:val="center"/>
            <w:hideMark/>
          </w:tcPr>
          <w:p w:rsidR="00AF1B26" w:rsidRPr="005E4EA1" w:rsidRDefault="00AF1B26" w:rsidP="00F0488C">
            <w:pPr>
              <w:ind w:left="284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средства бюджета муниципального района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*</w:t>
            </w:r>
          </w:p>
        </w:tc>
        <w:tc>
          <w:tcPr>
            <w:tcW w:w="686" w:type="dxa"/>
            <w:hideMark/>
          </w:tcPr>
          <w:p w:rsidR="00AF1B26" w:rsidRPr="00AF1B26" w:rsidRDefault="00AF1B26" w:rsidP="00345B2A">
            <w:pPr>
              <w:ind w:left="29" w:hanging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5116,863</w:t>
            </w:r>
          </w:p>
        </w:tc>
        <w:tc>
          <w:tcPr>
            <w:tcW w:w="764" w:type="dxa"/>
            <w:gridSpan w:val="2"/>
            <w:hideMark/>
          </w:tcPr>
          <w:p w:rsidR="00AF1B26" w:rsidRPr="00AF1B26" w:rsidRDefault="00AF1B26" w:rsidP="00F04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910,00</w:t>
            </w:r>
          </w:p>
        </w:tc>
        <w:tc>
          <w:tcPr>
            <w:tcW w:w="700" w:type="dxa"/>
            <w:hideMark/>
          </w:tcPr>
          <w:p w:rsidR="00AF1B26" w:rsidRPr="00AF1B26" w:rsidRDefault="00AF1B26" w:rsidP="00F04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289,287</w:t>
            </w:r>
          </w:p>
        </w:tc>
        <w:tc>
          <w:tcPr>
            <w:tcW w:w="704" w:type="dxa"/>
            <w:hideMark/>
          </w:tcPr>
          <w:p w:rsidR="00AF1B26" w:rsidRPr="00AF1B26" w:rsidRDefault="00AF1B26" w:rsidP="00F0488C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319,162</w:t>
            </w:r>
          </w:p>
        </w:tc>
        <w:tc>
          <w:tcPr>
            <w:tcW w:w="706" w:type="dxa"/>
            <w:hideMark/>
          </w:tcPr>
          <w:p w:rsidR="00AF1B26" w:rsidRPr="00AF1B26" w:rsidRDefault="00AF1B26" w:rsidP="003E2803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568,514</w:t>
            </w:r>
          </w:p>
        </w:tc>
        <w:tc>
          <w:tcPr>
            <w:tcW w:w="706" w:type="dxa"/>
            <w:hideMark/>
          </w:tcPr>
          <w:p w:rsidR="00AF1B26" w:rsidRPr="00AF1B26" w:rsidRDefault="00AF1B26" w:rsidP="003E2803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1126,00</w:t>
            </w:r>
          </w:p>
        </w:tc>
        <w:tc>
          <w:tcPr>
            <w:tcW w:w="708" w:type="dxa"/>
            <w:hideMark/>
          </w:tcPr>
          <w:p w:rsidR="00AF1B26" w:rsidRPr="00AF1B26" w:rsidRDefault="00AF1B26" w:rsidP="00B9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421,00</w:t>
            </w:r>
          </w:p>
        </w:tc>
        <w:tc>
          <w:tcPr>
            <w:tcW w:w="799" w:type="dxa"/>
          </w:tcPr>
          <w:p w:rsidR="00AF1B26" w:rsidRPr="00AF1B26" w:rsidRDefault="00AF1B26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  <w:tc>
          <w:tcPr>
            <w:tcW w:w="991" w:type="dxa"/>
          </w:tcPr>
          <w:p w:rsidR="00AF1B26" w:rsidRPr="00AF1B26" w:rsidRDefault="00AF1B26">
            <w:pPr>
              <w:rPr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  <w:tc>
          <w:tcPr>
            <w:tcW w:w="799" w:type="dxa"/>
          </w:tcPr>
          <w:p w:rsidR="00AF1B26" w:rsidRPr="00AF1B26" w:rsidRDefault="00AF1B26" w:rsidP="00B9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26">
              <w:rPr>
                <w:rFonts w:ascii="Times New Roman" w:hAnsi="Times New Roman" w:cs="Times New Roman"/>
                <w:sz w:val="18"/>
                <w:szCs w:val="18"/>
              </w:rPr>
              <w:t>494,3</w:t>
            </w:r>
          </w:p>
        </w:tc>
      </w:tr>
    </w:tbl>
    <w:p w:rsidR="00FB534B" w:rsidRDefault="00FB534B" w:rsidP="00FB534B">
      <w:pPr>
        <w:ind w:left="284" w:firstLine="283"/>
        <w:jc w:val="both"/>
        <w:rPr>
          <w:rFonts w:ascii="Times New Roman" w:hAnsi="Times New Roman" w:cs="Times New Roman"/>
          <w:b/>
          <w:sz w:val="22"/>
          <w:szCs w:val="22"/>
          <w:highlight w:val="cyan"/>
        </w:rPr>
      </w:pPr>
      <w:r w:rsidRPr="00513851">
        <w:rPr>
          <w:rFonts w:ascii="Times New Roman" w:hAnsi="Times New Roman" w:cs="Times New Roman"/>
          <w:b/>
          <w:sz w:val="22"/>
          <w:szCs w:val="22"/>
        </w:rPr>
        <w:t>*</w:t>
      </w:r>
      <w:r w:rsidRPr="00513851">
        <w:rPr>
          <w:rFonts w:ascii="Times New Roman" w:hAnsi="Times New Roman" w:cs="Times New Roman"/>
        </w:rPr>
        <w:t xml:space="preserve"> Объемы финансирования из бюджета муниципального района уточняются после принятия и (или) внесения изменений в решение Районного Собрания представителей МР «Думиничский район» о бюджете муниципального района «Думиничский район» на очередной финансовый год и на плановый период.</w:t>
      </w:r>
    </w:p>
    <w:p w:rsidR="00FB534B" w:rsidRDefault="00FB534B" w:rsidP="00FB534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bookmarkEnd w:id="10"/>
    <w:p w:rsidR="00FB534B" w:rsidRDefault="00FB534B" w:rsidP="00FB534B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BE8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</w:t>
      </w:r>
    </w:p>
    <w:p w:rsidR="00FB534B" w:rsidRPr="004933B4" w:rsidRDefault="00FB534B" w:rsidP="00FB534B">
      <w:pPr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FB534B" w:rsidRPr="00ED4595" w:rsidRDefault="00FB534B" w:rsidP="00FB534B">
      <w:pPr>
        <w:spacing w:line="232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4595">
        <w:rPr>
          <w:rFonts w:ascii="Times New Roman" w:hAnsi="Times New Roman" w:cs="Times New Roman"/>
          <w:spacing w:val="-4"/>
          <w:sz w:val="24"/>
          <w:szCs w:val="24"/>
        </w:rPr>
        <w:t xml:space="preserve">Механизм реализации муниципальной программы определяется администрацией МР «Думиничский район» и предусматривает проведение организационных мероприятий, включая подготовку и (или) внесение изменений в </w:t>
      </w:r>
      <w:r>
        <w:rPr>
          <w:rFonts w:ascii="Times New Roman" w:hAnsi="Times New Roman" w:cs="Times New Roman"/>
          <w:spacing w:val="-4"/>
          <w:sz w:val="24"/>
          <w:szCs w:val="24"/>
        </w:rPr>
        <w:t>муниципальные</w:t>
      </w:r>
      <w:r w:rsidRPr="00ED4595">
        <w:rPr>
          <w:rFonts w:ascii="Times New Roman" w:hAnsi="Times New Roman" w:cs="Times New Roman"/>
          <w:spacing w:val="-4"/>
          <w:sz w:val="24"/>
          <w:szCs w:val="24"/>
        </w:rPr>
        <w:t xml:space="preserve"> акты администрации МР «Думиничский район», обеспечивающие выполнение муниципальной программы в соответствии с действующим законодательством.</w:t>
      </w:r>
    </w:p>
    <w:p w:rsidR="00FB534B" w:rsidRPr="00ED4595" w:rsidRDefault="00FB534B" w:rsidP="00FB534B">
      <w:pPr>
        <w:pStyle w:val="ConsPlusNormal"/>
        <w:tabs>
          <w:tab w:val="left" w:pos="0"/>
          <w:tab w:val="left" w:pos="350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D45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Выполнение основных мероприятий программы: </w:t>
      </w:r>
      <w:proofErr w:type="gramStart"/>
      <w:r w:rsidRPr="00ED45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4933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</w:t>
      </w:r>
      <w:r w:rsidRPr="00ED45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», «</w:t>
      </w:r>
      <w:r w:rsidRPr="004933B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Развитие системы электронного документооборота между органами исполнительной власти Калужской области и органами местного самоуправления муниципального района «Думиничский район»</w:t>
      </w:r>
      <w:r w:rsidRPr="00ED45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производится исполнителем и участниками муниципальной программы за счет бюджетных ассигнований местного бюджета. </w:t>
      </w:r>
      <w:proofErr w:type="gramEnd"/>
    </w:p>
    <w:p w:rsidR="00FB534B" w:rsidRPr="00ED4595" w:rsidRDefault="00FB534B" w:rsidP="00FB534B">
      <w:pPr>
        <w:spacing w:line="232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4595">
        <w:rPr>
          <w:rFonts w:ascii="Times New Roman" w:hAnsi="Times New Roman" w:cs="Times New Roman"/>
          <w:spacing w:val="-4"/>
          <w:sz w:val="24"/>
          <w:szCs w:val="24"/>
        </w:rPr>
        <w:t>Ответственность за реализацию мероприятий муниципальной программы несет начальник отдела организационно-контрольной работы и информационно-коммуникационных технологий.</w:t>
      </w:r>
    </w:p>
    <w:p w:rsidR="00FB534B" w:rsidRPr="00ED4595" w:rsidRDefault="00FB534B" w:rsidP="00FB534B">
      <w:pPr>
        <w:spacing w:line="232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4595">
        <w:rPr>
          <w:rFonts w:ascii="Times New Roman" w:hAnsi="Times New Roman" w:cs="Times New Roman"/>
          <w:spacing w:val="-4"/>
          <w:sz w:val="24"/>
          <w:szCs w:val="24"/>
        </w:rPr>
        <w:t>Общее руководство ходом реализации муниципальной программы и его контроль осуществляет управляющий делами администрации МР «Думиничский район».</w:t>
      </w:r>
    </w:p>
    <w:p w:rsidR="00FB534B" w:rsidRPr="00ED4595" w:rsidRDefault="00FB534B" w:rsidP="00FB534B">
      <w:pPr>
        <w:pStyle w:val="ConsPlusNormal"/>
        <w:spacing w:line="232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D45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Управление и мониторинг реализации муниципальной программы осуществляются в соответствии с полномочиями, указанными в п.1 раздела VI «Полномочия ответственного исполнителя, соисполнителя и участников подпрограммы при разработке и реализации муниципальной программы» </w:t>
      </w:r>
      <w:hyperlink r:id="rId6" w:history="1">
        <w:proofErr w:type="gramStart"/>
        <w:r w:rsidRPr="00ED4595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Порядк</w:t>
        </w:r>
      </w:hyperlink>
      <w:r w:rsidRPr="00ED45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proofErr w:type="gramEnd"/>
      <w:r w:rsidRPr="00ED45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принятия решений о разработке муниципальных программ муниципального района «Думиничский район», их формирования и реализации и порядка проведения оценки эффективности реализации муниципальных программ муниципального района «Думиничский район», утвержденным постановлением администрации муниципального района «Думиничский район» от 13.08.2013г. № 732.</w:t>
      </w:r>
    </w:p>
    <w:p w:rsidR="00FB534B" w:rsidRPr="00ED4595" w:rsidRDefault="00FB534B" w:rsidP="00FB534B">
      <w:pPr>
        <w:ind w:left="720"/>
        <w:rPr>
          <w:rFonts w:ascii="Times New Roman" w:hAnsi="Times New Roman" w:cs="Times New Roman"/>
          <w:spacing w:val="-4"/>
          <w:sz w:val="24"/>
          <w:szCs w:val="24"/>
        </w:rPr>
      </w:pPr>
    </w:p>
    <w:p w:rsidR="00FB534B" w:rsidRPr="00AC280D" w:rsidRDefault="00FB534B" w:rsidP="00FB534B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муниципальной программы 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27"/>
        <w:gridCol w:w="2249"/>
        <w:gridCol w:w="1191"/>
        <w:gridCol w:w="1666"/>
        <w:gridCol w:w="1690"/>
        <w:gridCol w:w="2325"/>
      </w:tblGrid>
      <w:tr w:rsidR="00FB534B" w:rsidRPr="005E4EA1" w:rsidTr="003353B7">
        <w:trPr>
          <w:jc w:val="center"/>
        </w:trPr>
        <w:tc>
          <w:tcPr>
            <w:tcW w:w="565" w:type="dxa"/>
            <w:vAlign w:val="center"/>
            <w:hideMark/>
          </w:tcPr>
          <w:p w:rsidR="00FB534B" w:rsidRPr="005E4EA1" w:rsidRDefault="00FB534B" w:rsidP="00F0488C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№</w:t>
            </w:r>
          </w:p>
          <w:p w:rsidR="00FB534B" w:rsidRPr="005E4EA1" w:rsidRDefault="00FB534B" w:rsidP="00F0488C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proofErr w:type="gramStart"/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</w:t>
            </w:r>
            <w:proofErr w:type="gramEnd"/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/п</w:t>
            </w:r>
          </w:p>
        </w:tc>
        <w:tc>
          <w:tcPr>
            <w:tcW w:w="2456" w:type="dxa"/>
            <w:vAlign w:val="center"/>
            <w:hideMark/>
          </w:tcPr>
          <w:p w:rsidR="00FB534B" w:rsidRPr="005E4EA1" w:rsidRDefault="00FB534B" w:rsidP="00F0488C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94" w:type="dxa"/>
            <w:vAlign w:val="center"/>
            <w:hideMark/>
          </w:tcPr>
          <w:p w:rsidR="00FB534B" w:rsidRPr="005E4EA1" w:rsidRDefault="00FB534B" w:rsidP="00F0488C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Сроки реализации</w:t>
            </w:r>
          </w:p>
        </w:tc>
        <w:tc>
          <w:tcPr>
            <w:tcW w:w="1816" w:type="dxa"/>
            <w:vAlign w:val="center"/>
            <w:hideMark/>
          </w:tcPr>
          <w:p w:rsidR="00FB534B" w:rsidRPr="005E4EA1" w:rsidRDefault="00FB534B" w:rsidP="00F0488C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Участник </w:t>
            </w: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программы</w:t>
            </w:r>
          </w:p>
        </w:tc>
        <w:tc>
          <w:tcPr>
            <w:tcW w:w="1842" w:type="dxa"/>
            <w:vAlign w:val="center"/>
            <w:hideMark/>
          </w:tcPr>
          <w:p w:rsidR="00FB534B" w:rsidRPr="005E4EA1" w:rsidRDefault="00FB534B" w:rsidP="00F0488C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539" w:type="dxa"/>
            <w:vAlign w:val="center"/>
            <w:hideMark/>
          </w:tcPr>
          <w:p w:rsidR="00FB534B" w:rsidRDefault="00FB534B" w:rsidP="00F0488C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Принадлежность</w:t>
            </w:r>
          </w:p>
          <w:p w:rsidR="00FB534B" w:rsidRPr="005E4EA1" w:rsidRDefault="00FB534B" w:rsidP="00F0488C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мероприятия к проекту (наименование проекта)</w:t>
            </w:r>
          </w:p>
        </w:tc>
      </w:tr>
      <w:tr w:rsidR="00FB534B" w:rsidRPr="005E4EA1" w:rsidTr="003353B7">
        <w:trPr>
          <w:trHeight w:val="461"/>
          <w:jc w:val="center"/>
        </w:trPr>
        <w:tc>
          <w:tcPr>
            <w:tcW w:w="565" w:type="dxa"/>
            <w:hideMark/>
          </w:tcPr>
          <w:p w:rsidR="00FB534B" w:rsidRPr="005E4EA1" w:rsidRDefault="00FB534B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1.</w:t>
            </w:r>
          </w:p>
        </w:tc>
        <w:tc>
          <w:tcPr>
            <w:tcW w:w="9947" w:type="dxa"/>
            <w:gridSpan w:val="5"/>
            <w:hideMark/>
          </w:tcPr>
          <w:p w:rsidR="00FB534B" w:rsidRPr="00D61EAA" w:rsidRDefault="00FB534B" w:rsidP="00F0488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EAA">
              <w:rPr>
                <w:rFonts w:ascii="Times New Roman" w:hAnsi="Times New Roman" w:cs="Times New Roman"/>
                <w:sz w:val="22"/>
                <w:szCs w:val="22"/>
              </w:rPr>
      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</w:t>
            </w:r>
          </w:p>
        </w:tc>
      </w:tr>
      <w:tr w:rsidR="00FB534B" w:rsidRPr="005E4EA1" w:rsidTr="003353B7">
        <w:trPr>
          <w:trHeight w:val="502"/>
          <w:jc w:val="center"/>
        </w:trPr>
        <w:tc>
          <w:tcPr>
            <w:tcW w:w="565" w:type="dxa"/>
            <w:hideMark/>
          </w:tcPr>
          <w:p w:rsidR="00FB534B" w:rsidRPr="005E4EA1" w:rsidRDefault="00FB534B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.1.</w:t>
            </w:r>
          </w:p>
        </w:tc>
        <w:tc>
          <w:tcPr>
            <w:tcW w:w="2456" w:type="dxa"/>
            <w:hideMark/>
          </w:tcPr>
          <w:p w:rsidR="00FB534B" w:rsidRPr="005E4EA1" w:rsidRDefault="00FB534B" w:rsidP="00F0488C">
            <w:pPr>
              <w:pStyle w:val="a3"/>
              <w:autoSpaceDE w:val="0"/>
              <w:autoSpaceDN w:val="0"/>
              <w:adjustRightInd w:val="0"/>
              <w:ind w:left="30" w:hanging="30"/>
              <w:jc w:val="both"/>
              <w:rPr>
                <w:sz w:val="22"/>
                <w:szCs w:val="22"/>
                <w:lang w:val="ru-RU" w:eastAsia="ru-RU"/>
              </w:rPr>
            </w:pPr>
            <w:r w:rsidRPr="005E4EA1">
              <w:rPr>
                <w:sz w:val="22"/>
                <w:szCs w:val="22"/>
                <w:lang w:val="ru-RU" w:eastAsia="ru-RU"/>
              </w:rPr>
              <w:t xml:space="preserve">Продление регистрации домена </w:t>
            </w:r>
          </w:p>
        </w:tc>
        <w:tc>
          <w:tcPr>
            <w:tcW w:w="1294" w:type="dxa"/>
            <w:vAlign w:val="center"/>
            <w:hideMark/>
          </w:tcPr>
          <w:p w:rsidR="00FB534B" w:rsidRPr="00EA27E3" w:rsidRDefault="00FB534B" w:rsidP="00F25843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2019 - 202</w:t>
            </w:r>
            <w:r w:rsidR="00F2584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1816" w:type="dxa"/>
            <w:vAlign w:val="center"/>
            <w:hideMark/>
          </w:tcPr>
          <w:p w:rsidR="00FB534B" w:rsidRPr="005E4EA1" w:rsidRDefault="00FB534B" w:rsidP="00F0488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МР «Думиничский район»</w:t>
            </w:r>
          </w:p>
        </w:tc>
        <w:tc>
          <w:tcPr>
            <w:tcW w:w="1842" w:type="dxa"/>
            <w:vAlign w:val="center"/>
            <w:hideMark/>
          </w:tcPr>
          <w:p w:rsidR="00FB534B" w:rsidRPr="005E4EA1" w:rsidRDefault="00FB534B" w:rsidP="00F0488C">
            <w:pPr>
              <w:pStyle w:val="a5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E4EA1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2539" w:type="dxa"/>
            <w:vAlign w:val="center"/>
            <w:hideMark/>
          </w:tcPr>
          <w:p w:rsidR="00FB534B" w:rsidRPr="005E4EA1" w:rsidRDefault="00FB534B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нет</w:t>
            </w:r>
          </w:p>
        </w:tc>
      </w:tr>
      <w:tr w:rsidR="00FB534B" w:rsidRPr="005E4EA1" w:rsidTr="003353B7">
        <w:trPr>
          <w:trHeight w:val="524"/>
          <w:jc w:val="center"/>
        </w:trPr>
        <w:tc>
          <w:tcPr>
            <w:tcW w:w="565" w:type="dxa"/>
            <w:hideMark/>
          </w:tcPr>
          <w:p w:rsidR="00FB534B" w:rsidRPr="005E4EA1" w:rsidRDefault="00FB534B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2.</w:t>
            </w:r>
          </w:p>
        </w:tc>
        <w:tc>
          <w:tcPr>
            <w:tcW w:w="9947" w:type="dxa"/>
            <w:gridSpan w:val="5"/>
            <w:hideMark/>
          </w:tcPr>
          <w:p w:rsidR="00FB534B" w:rsidRPr="00D61EAA" w:rsidRDefault="00FB534B" w:rsidP="00F0488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EAA">
              <w:rPr>
                <w:rFonts w:ascii="Times New Roman" w:hAnsi="Times New Roman" w:cs="Times New Roman"/>
                <w:sz w:val="22"/>
                <w:szCs w:val="22"/>
              </w:rPr>
              <w:t>Развитие системы электронного документооборота между органами исполнительной власти Калужской области и органами местного самоуправления муниципального района «Думиничский район»</w:t>
            </w:r>
          </w:p>
        </w:tc>
      </w:tr>
      <w:tr w:rsidR="00FB534B" w:rsidRPr="005E4EA1" w:rsidTr="003353B7">
        <w:trPr>
          <w:jc w:val="center"/>
        </w:trPr>
        <w:tc>
          <w:tcPr>
            <w:tcW w:w="565" w:type="dxa"/>
            <w:hideMark/>
          </w:tcPr>
          <w:p w:rsidR="00FB534B" w:rsidRPr="005E4EA1" w:rsidRDefault="00FB534B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.1.</w:t>
            </w:r>
          </w:p>
        </w:tc>
        <w:tc>
          <w:tcPr>
            <w:tcW w:w="2456" w:type="dxa"/>
            <w:hideMark/>
          </w:tcPr>
          <w:p w:rsidR="00FB534B" w:rsidRPr="005E4EA1" w:rsidRDefault="00FB534B" w:rsidP="00F0488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замена технических средств в администрации муниципального района </w:t>
            </w:r>
          </w:p>
        </w:tc>
        <w:tc>
          <w:tcPr>
            <w:tcW w:w="1294" w:type="dxa"/>
            <w:vAlign w:val="center"/>
            <w:hideMark/>
          </w:tcPr>
          <w:p w:rsidR="00FB534B" w:rsidRPr="00EA27E3" w:rsidRDefault="00FB534B" w:rsidP="00F25843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2019 – 202</w:t>
            </w:r>
            <w:r w:rsidR="00F2584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1816" w:type="dxa"/>
            <w:vAlign w:val="center"/>
            <w:hideMark/>
          </w:tcPr>
          <w:p w:rsidR="00FB534B" w:rsidRPr="005E4EA1" w:rsidRDefault="00FB534B" w:rsidP="00F0488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МР «Думиничский район»</w:t>
            </w:r>
          </w:p>
        </w:tc>
        <w:tc>
          <w:tcPr>
            <w:tcW w:w="1842" w:type="dxa"/>
            <w:vAlign w:val="center"/>
            <w:hideMark/>
          </w:tcPr>
          <w:p w:rsidR="00FB534B" w:rsidRPr="005E4EA1" w:rsidRDefault="00FB534B" w:rsidP="00F0488C">
            <w:pPr>
              <w:pStyle w:val="a5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E4EA1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2539" w:type="dxa"/>
            <w:vAlign w:val="center"/>
            <w:hideMark/>
          </w:tcPr>
          <w:p w:rsidR="00FB534B" w:rsidRPr="005E4EA1" w:rsidRDefault="00FB534B" w:rsidP="00F0488C">
            <w:pPr>
              <w:jc w:val="center"/>
              <w:rPr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нет</w:t>
            </w:r>
          </w:p>
        </w:tc>
      </w:tr>
      <w:tr w:rsidR="00FB534B" w:rsidRPr="005E4EA1" w:rsidTr="003353B7">
        <w:trPr>
          <w:jc w:val="center"/>
        </w:trPr>
        <w:tc>
          <w:tcPr>
            <w:tcW w:w="565" w:type="dxa"/>
            <w:hideMark/>
          </w:tcPr>
          <w:p w:rsidR="00FB534B" w:rsidRPr="005E4EA1" w:rsidRDefault="00FB534B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2.2.</w:t>
            </w:r>
          </w:p>
        </w:tc>
        <w:tc>
          <w:tcPr>
            <w:tcW w:w="2456" w:type="dxa"/>
            <w:hideMark/>
          </w:tcPr>
          <w:p w:rsidR="00FB534B" w:rsidRPr="005E4EA1" w:rsidRDefault="00FB534B" w:rsidP="00F0488C">
            <w:pPr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z w:val="22"/>
                <w:szCs w:val="22"/>
              </w:rPr>
              <w:t>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1294" w:type="dxa"/>
            <w:vAlign w:val="center"/>
            <w:hideMark/>
          </w:tcPr>
          <w:p w:rsidR="00FB534B" w:rsidRPr="00EA27E3" w:rsidRDefault="00FB534B" w:rsidP="00F25843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2019 – 202</w:t>
            </w:r>
            <w:r w:rsidR="00F2584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1816" w:type="dxa"/>
            <w:vAlign w:val="center"/>
            <w:hideMark/>
          </w:tcPr>
          <w:p w:rsidR="00FB534B" w:rsidRPr="005E4EA1" w:rsidRDefault="00FB534B" w:rsidP="00F0488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МР «Думиничский район»</w:t>
            </w:r>
          </w:p>
        </w:tc>
        <w:tc>
          <w:tcPr>
            <w:tcW w:w="1842" w:type="dxa"/>
            <w:vAlign w:val="center"/>
            <w:hideMark/>
          </w:tcPr>
          <w:p w:rsidR="00FB534B" w:rsidRPr="005E4EA1" w:rsidRDefault="00FB534B" w:rsidP="00F0488C">
            <w:pPr>
              <w:pStyle w:val="a5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E4EA1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2539" w:type="dxa"/>
            <w:vAlign w:val="center"/>
            <w:hideMark/>
          </w:tcPr>
          <w:p w:rsidR="00FB534B" w:rsidRPr="005E4EA1" w:rsidRDefault="00FB534B" w:rsidP="00F0488C">
            <w:pPr>
              <w:jc w:val="center"/>
              <w:rPr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нет</w:t>
            </w:r>
          </w:p>
        </w:tc>
      </w:tr>
      <w:tr w:rsidR="00FB534B" w:rsidRPr="005E4EA1" w:rsidTr="003353B7">
        <w:trPr>
          <w:jc w:val="center"/>
        </w:trPr>
        <w:tc>
          <w:tcPr>
            <w:tcW w:w="565" w:type="dxa"/>
            <w:hideMark/>
          </w:tcPr>
          <w:p w:rsidR="00FB534B" w:rsidRPr="005E4EA1" w:rsidRDefault="00FB534B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2.3.</w:t>
            </w:r>
          </w:p>
        </w:tc>
        <w:tc>
          <w:tcPr>
            <w:tcW w:w="2456" w:type="dxa"/>
            <w:hideMark/>
          </w:tcPr>
          <w:p w:rsidR="00FB534B" w:rsidRPr="005E4EA1" w:rsidRDefault="00FB534B" w:rsidP="00F0488C">
            <w:pPr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сопровождение сертифицированного </w:t>
            </w:r>
            <w:r w:rsidRPr="005E4E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программного обеспечения для организации защищенного обмена информацией и плановая замена ЭЦП</w:t>
            </w:r>
          </w:p>
        </w:tc>
        <w:tc>
          <w:tcPr>
            <w:tcW w:w="1294" w:type="dxa"/>
            <w:vAlign w:val="center"/>
            <w:hideMark/>
          </w:tcPr>
          <w:p w:rsidR="00FB534B" w:rsidRPr="00EA27E3" w:rsidRDefault="00FB534B" w:rsidP="00F25843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2019 - 202</w:t>
            </w:r>
            <w:r w:rsidR="00F2584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1816" w:type="dxa"/>
            <w:vAlign w:val="center"/>
            <w:hideMark/>
          </w:tcPr>
          <w:p w:rsidR="00FB534B" w:rsidRPr="005E4EA1" w:rsidRDefault="00FB534B" w:rsidP="00F0488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МР «Думиничский </w:t>
            </w:r>
            <w:r w:rsidRPr="005E4E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1842" w:type="dxa"/>
            <w:vAlign w:val="center"/>
            <w:hideMark/>
          </w:tcPr>
          <w:p w:rsidR="00FB534B" w:rsidRPr="005E4EA1" w:rsidRDefault="00FB534B" w:rsidP="00F0488C">
            <w:pPr>
              <w:pStyle w:val="a5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E4EA1">
              <w:rPr>
                <w:sz w:val="22"/>
                <w:szCs w:val="22"/>
              </w:rPr>
              <w:lastRenderedPageBreak/>
              <w:t>Бюджет муниципального района</w:t>
            </w:r>
          </w:p>
        </w:tc>
        <w:tc>
          <w:tcPr>
            <w:tcW w:w="2539" w:type="dxa"/>
            <w:vAlign w:val="center"/>
            <w:hideMark/>
          </w:tcPr>
          <w:p w:rsidR="00FB534B" w:rsidRPr="005E4EA1" w:rsidRDefault="00FB534B" w:rsidP="00F0488C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нет</w:t>
            </w:r>
          </w:p>
        </w:tc>
      </w:tr>
      <w:bookmarkEnd w:id="11"/>
    </w:tbl>
    <w:p w:rsidR="008F06D7" w:rsidRDefault="008F06D7"/>
    <w:sectPr w:rsidR="008F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270"/>
    <w:multiLevelType w:val="hybridMultilevel"/>
    <w:tmpl w:val="E8B615A8"/>
    <w:lvl w:ilvl="0" w:tplc="0B76EE1A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">
    <w:nsid w:val="04E03992"/>
    <w:multiLevelType w:val="hybridMultilevel"/>
    <w:tmpl w:val="8D6E30B8"/>
    <w:lvl w:ilvl="0" w:tplc="522255F0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6D4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6B2911"/>
    <w:multiLevelType w:val="hybridMultilevel"/>
    <w:tmpl w:val="350C8C22"/>
    <w:lvl w:ilvl="0" w:tplc="0B76EE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F0554"/>
    <w:multiLevelType w:val="multilevel"/>
    <w:tmpl w:val="E640E5E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7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8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>
    <w:nsid w:val="71AC2291"/>
    <w:multiLevelType w:val="hybridMultilevel"/>
    <w:tmpl w:val="8A683BB6"/>
    <w:lvl w:ilvl="0" w:tplc="25B268E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C581F8A"/>
    <w:multiLevelType w:val="hybridMultilevel"/>
    <w:tmpl w:val="642E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4B"/>
    <w:rsid w:val="0010104B"/>
    <w:rsid w:val="001862A1"/>
    <w:rsid w:val="00211B3E"/>
    <w:rsid w:val="00211DC0"/>
    <w:rsid w:val="00244F53"/>
    <w:rsid w:val="00327848"/>
    <w:rsid w:val="003353B7"/>
    <w:rsid w:val="00345B2A"/>
    <w:rsid w:val="003F34AD"/>
    <w:rsid w:val="004168DC"/>
    <w:rsid w:val="005101CD"/>
    <w:rsid w:val="0058740D"/>
    <w:rsid w:val="005E251B"/>
    <w:rsid w:val="00617F8A"/>
    <w:rsid w:val="00742878"/>
    <w:rsid w:val="00787A91"/>
    <w:rsid w:val="00837965"/>
    <w:rsid w:val="008B1801"/>
    <w:rsid w:val="008F06D7"/>
    <w:rsid w:val="00AF1B26"/>
    <w:rsid w:val="00B005D4"/>
    <w:rsid w:val="00B92F38"/>
    <w:rsid w:val="00C83518"/>
    <w:rsid w:val="00E42B4C"/>
    <w:rsid w:val="00E63DE7"/>
    <w:rsid w:val="00EA27E3"/>
    <w:rsid w:val="00EC41E6"/>
    <w:rsid w:val="00F25843"/>
    <w:rsid w:val="00F730F5"/>
    <w:rsid w:val="00F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FB534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B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FB534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FB534B"/>
    <w:rPr>
      <w:rFonts w:ascii="Arial" w:eastAsia="Calibri" w:hAnsi="Arial" w:cs="Arial"/>
      <w:sz w:val="20"/>
      <w:szCs w:val="20"/>
    </w:rPr>
  </w:style>
  <w:style w:type="paragraph" w:customStyle="1" w:styleId="1">
    <w:name w:val="ТекстТаб1"/>
    <w:basedOn w:val="a3"/>
    <w:qFormat/>
    <w:rsid w:val="00FB534B"/>
    <w:pPr>
      <w:widowControl w:val="0"/>
      <w:numPr>
        <w:numId w:val="1"/>
      </w:numPr>
      <w:tabs>
        <w:tab w:val="num" w:pos="360"/>
      </w:tabs>
      <w:autoSpaceDE w:val="0"/>
      <w:autoSpaceDN w:val="0"/>
      <w:adjustRightInd w:val="0"/>
      <w:ind w:firstLine="0"/>
    </w:pPr>
    <w:rPr>
      <w:rFonts w:eastAsia="Calibri" w:cs="Arial"/>
      <w:szCs w:val="20"/>
    </w:rPr>
  </w:style>
  <w:style w:type="paragraph" w:customStyle="1" w:styleId="a5">
    <w:name w:val="новый"/>
    <w:basedOn w:val="a"/>
    <w:rsid w:val="00FB534B"/>
    <w:pPr>
      <w:suppressAutoHyphens/>
      <w:autoSpaceDN/>
      <w:adjustRightInd/>
      <w:spacing w:line="200" w:lineRule="atLeast"/>
      <w:ind w:left="720" w:hanging="360"/>
      <w:jc w:val="both"/>
      <w:outlineLvl w:val="0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4">
    <w:name w:val="Абзац списка Знак"/>
    <w:link w:val="a3"/>
    <w:uiPriority w:val="34"/>
    <w:rsid w:val="00FB53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B5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FB534B"/>
    <w:pPr>
      <w:widowControl/>
      <w:autoSpaceDE/>
      <w:autoSpaceDN/>
      <w:adjustRightInd/>
    </w:pPr>
    <w:rPr>
      <w:rFonts w:ascii="Calibri" w:eastAsia="Calibri" w:hAnsi="Calibri" w:cs="Times New Roman"/>
      <w:lang w:val="x-none" w:eastAsia="en-US"/>
    </w:rPr>
  </w:style>
  <w:style w:type="character" w:customStyle="1" w:styleId="a7">
    <w:name w:val="Текст сноски Знак"/>
    <w:basedOn w:val="a0"/>
    <w:link w:val="a6"/>
    <w:uiPriority w:val="99"/>
    <w:rsid w:val="00FB534B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Hyperlink"/>
    <w:basedOn w:val="a0"/>
    <w:uiPriority w:val="99"/>
    <w:unhideWhenUsed/>
    <w:rsid w:val="008B18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180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3D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D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FB534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B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FB534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FB534B"/>
    <w:rPr>
      <w:rFonts w:ascii="Arial" w:eastAsia="Calibri" w:hAnsi="Arial" w:cs="Arial"/>
      <w:sz w:val="20"/>
      <w:szCs w:val="20"/>
    </w:rPr>
  </w:style>
  <w:style w:type="paragraph" w:customStyle="1" w:styleId="1">
    <w:name w:val="ТекстТаб1"/>
    <w:basedOn w:val="a3"/>
    <w:qFormat/>
    <w:rsid w:val="00FB534B"/>
    <w:pPr>
      <w:widowControl w:val="0"/>
      <w:numPr>
        <w:numId w:val="1"/>
      </w:numPr>
      <w:tabs>
        <w:tab w:val="num" w:pos="360"/>
      </w:tabs>
      <w:autoSpaceDE w:val="0"/>
      <w:autoSpaceDN w:val="0"/>
      <w:adjustRightInd w:val="0"/>
      <w:ind w:firstLine="0"/>
    </w:pPr>
    <w:rPr>
      <w:rFonts w:eastAsia="Calibri" w:cs="Arial"/>
      <w:szCs w:val="20"/>
    </w:rPr>
  </w:style>
  <w:style w:type="paragraph" w:customStyle="1" w:styleId="a5">
    <w:name w:val="новый"/>
    <w:basedOn w:val="a"/>
    <w:rsid w:val="00FB534B"/>
    <w:pPr>
      <w:suppressAutoHyphens/>
      <w:autoSpaceDN/>
      <w:adjustRightInd/>
      <w:spacing w:line="200" w:lineRule="atLeast"/>
      <w:ind w:left="720" w:hanging="360"/>
      <w:jc w:val="both"/>
      <w:outlineLvl w:val="0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4">
    <w:name w:val="Абзац списка Знак"/>
    <w:link w:val="a3"/>
    <w:uiPriority w:val="34"/>
    <w:rsid w:val="00FB53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B5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FB534B"/>
    <w:pPr>
      <w:widowControl/>
      <w:autoSpaceDE/>
      <w:autoSpaceDN/>
      <w:adjustRightInd/>
    </w:pPr>
    <w:rPr>
      <w:rFonts w:ascii="Calibri" w:eastAsia="Calibri" w:hAnsi="Calibri" w:cs="Times New Roman"/>
      <w:lang w:val="x-none" w:eastAsia="en-US"/>
    </w:rPr>
  </w:style>
  <w:style w:type="character" w:customStyle="1" w:styleId="a7">
    <w:name w:val="Текст сноски Знак"/>
    <w:basedOn w:val="a0"/>
    <w:link w:val="a6"/>
    <w:uiPriority w:val="99"/>
    <w:rsid w:val="00FB534B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Hyperlink"/>
    <w:basedOn w:val="a0"/>
    <w:uiPriority w:val="99"/>
    <w:unhideWhenUsed/>
    <w:rsid w:val="008B18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180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3D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D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6F567D6ABCB473F869FB970297680355EF63A6EDF58DD1A11950D925FD2D21D72FF03C0603401B222416O4p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OKRglspec</dc:creator>
  <cp:lastModifiedBy>OKR</cp:lastModifiedBy>
  <cp:revision>4</cp:revision>
  <cp:lastPrinted>2024-01-30T13:39:00Z</cp:lastPrinted>
  <dcterms:created xsi:type="dcterms:W3CDTF">2025-02-06T05:46:00Z</dcterms:created>
  <dcterms:modified xsi:type="dcterms:W3CDTF">2025-02-06T06:59:00Z</dcterms:modified>
</cp:coreProperties>
</file>