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2E" w:rsidRPr="00315D78" w:rsidRDefault="00216E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6E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84300" cy="911736"/>
            <wp:effectExtent l="19050" t="0" r="7000" b="0"/>
            <wp:docPr id="3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950" cy="91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F5" w:rsidRPr="00C01385" w:rsidRDefault="00261BF5" w:rsidP="00216EB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13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A739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тделение </w:t>
      </w:r>
      <w:r w:rsidRPr="00C013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СФР по Калужской области компенсирует работодателям региона затраты на охрану труда на сумму более 169 </w:t>
      </w:r>
      <w:r w:rsidR="00A739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миллионов рублей </w:t>
      </w:r>
    </w:p>
    <w:p w:rsidR="00A73981" w:rsidRDefault="00A73981" w:rsidP="00216EBD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EA3D62" w:rsidRDefault="00EA3D62" w:rsidP="00A73981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C01385">
        <w:rPr>
          <w:rStyle w:val="a6"/>
          <w:sz w:val="28"/>
          <w:szCs w:val="28"/>
        </w:rPr>
        <w:t>Отделение Социального фонда России по Калужской области напоминает, что работодатели региона имеют право получить компенсацию</w:t>
      </w:r>
      <w:r w:rsidRPr="00A24DA6">
        <w:rPr>
          <w:rStyle w:val="a6"/>
          <w:sz w:val="28"/>
          <w:szCs w:val="28"/>
        </w:rPr>
        <w:t xml:space="preserve"> затрат на предупредительные меры по охране труда. Соответствующие заявления принимаются до 1 августа.</w:t>
      </w:r>
    </w:p>
    <w:p w:rsidR="00315D78" w:rsidRPr="00A24DA6" w:rsidRDefault="00315D78" w:rsidP="00A24D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3D62" w:rsidRPr="00A24DA6" w:rsidRDefault="00EA3D62" w:rsidP="00A24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4DA6">
        <w:rPr>
          <w:sz w:val="28"/>
          <w:szCs w:val="28"/>
        </w:rPr>
        <w:t xml:space="preserve">Получить финансовую поддержку на </w:t>
      </w:r>
      <w:r w:rsidR="00A73981">
        <w:rPr>
          <w:sz w:val="28"/>
          <w:szCs w:val="28"/>
        </w:rPr>
        <w:t>организацию и проведение мероприятий</w:t>
      </w:r>
      <w:r w:rsidRPr="00A24DA6">
        <w:rPr>
          <w:sz w:val="28"/>
          <w:szCs w:val="28"/>
        </w:rPr>
        <w:t xml:space="preserve"> </w:t>
      </w:r>
      <w:proofErr w:type="gramStart"/>
      <w:r w:rsidRPr="00A24DA6">
        <w:rPr>
          <w:sz w:val="28"/>
          <w:szCs w:val="28"/>
        </w:rPr>
        <w:t>по</w:t>
      </w:r>
      <w:proofErr w:type="gramEnd"/>
      <w:r w:rsidRPr="00A24DA6">
        <w:rPr>
          <w:sz w:val="28"/>
          <w:szCs w:val="28"/>
        </w:rPr>
        <w:t xml:space="preserve"> охране труда могут работодатели любой формы собственности, в том числе индивидуальные предприниматели. Основное условие </w:t>
      </w:r>
      <w:r w:rsidR="00A73981">
        <w:rPr>
          <w:sz w:val="28"/>
          <w:szCs w:val="28"/>
        </w:rPr>
        <w:t>—</w:t>
      </w:r>
      <w:r w:rsidRPr="00A24DA6">
        <w:rPr>
          <w:sz w:val="28"/>
          <w:szCs w:val="28"/>
        </w:rPr>
        <w:t xml:space="preserve"> отсутствие задолженности по страховым взносам на обязательное социальное страхование от несчастных случаев на производстве и профзаболеваний. </w:t>
      </w:r>
    </w:p>
    <w:p w:rsidR="00A24DA6" w:rsidRDefault="00A24DA6" w:rsidP="00A24DA6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A24DA6" w:rsidRPr="00A24DA6" w:rsidRDefault="00A24DA6" w:rsidP="00A24DA6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A24DA6">
        <w:rPr>
          <w:color w:val="212121"/>
          <w:sz w:val="28"/>
          <w:szCs w:val="28"/>
        </w:rPr>
        <w:t>Работодатели могут направить средства на 16 мероприятий</w:t>
      </w:r>
      <w:r w:rsidR="00315D78">
        <w:rPr>
          <w:color w:val="212121"/>
          <w:sz w:val="28"/>
          <w:szCs w:val="28"/>
        </w:rPr>
        <w:t>,</w:t>
      </w:r>
      <w:r w:rsidR="00C01385">
        <w:rPr>
          <w:color w:val="212121"/>
          <w:sz w:val="28"/>
          <w:szCs w:val="28"/>
        </w:rPr>
        <w:t xml:space="preserve"> среди которых</w:t>
      </w:r>
      <w:r w:rsidRPr="00A24DA6">
        <w:rPr>
          <w:color w:val="212121"/>
          <w:sz w:val="28"/>
          <w:szCs w:val="28"/>
        </w:rPr>
        <w:t>:</w:t>
      </w:r>
    </w:p>
    <w:p w:rsidR="00A24DA6" w:rsidRPr="00A24DA6" w:rsidRDefault="00A24DA6" w:rsidP="00A24DA6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A24DA6">
        <w:rPr>
          <w:color w:val="212121"/>
          <w:sz w:val="28"/>
          <w:szCs w:val="28"/>
        </w:rPr>
        <w:t>– проведение обязательных медосмотров работников;</w:t>
      </w:r>
    </w:p>
    <w:p w:rsidR="00A24DA6" w:rsidRPr="00A24DA6" w:rsidRDefault="00A24DA6" w:rsidP="00A24DA6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A24DA6">
        <w:rPr>
          <w:color w:val="212121"/>
          <w:sz w:val="28"/>
          <w:szCs w:val="28"/>
        </w:rPr>
        <w:t>– приобретение средств индивидуальной защиты персонала;</w:t>
      </w:r>
    </w:p>
    <w:p w:rsidR="00A24DA6" w:rsidRPr="00A24DA6" w:rsidRDefault="00A24DA6" w:rsidP="00A24DA6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A24DA6">
        <w:rPr>
          <w:color w:val="212121"/>
          <w:sz w:val="28"/>
          <w:szCs w:val="28"/>
        </w:rPr>
        <w:t xml:space="preserve">– проведение </w:t>
      </w:r>
      <w:proofErr w:type="spellStart"/>
      <w:r w:rsidRPr="00A24DA6">
        <w:rPr>
          <w:color w:val="212121"/>
          <w:sz w:val="28"/>
          <w:szCs w:val="28"/>
        </w:rPr>
        <w:t>спецоценки</w:t>
      </w:r>
      <w:proofErr w:type="spellEnd"/>
      <w:r w:rsidRPr="00A24DA6">
        <w:rPr>
          <w:color w:val="212121"/>
          <w:sz w:val="28"/>
          <w:szCs w:val="28"/>
        </w:rPr>
        <w:t xml:space="preserve"> условий труда;</w:t>
      </w:r>
    </w:p>
    <w:p w:rsidR="00A24DA6" w:rsidRPr="00A24DA6" w:rsidRDefault="00A24DA6" w:rsidP="00A24DA6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A24DA6">
        <w:rPr>
          <w:color w:val="212121"/>
          <w:sz w:val="28"/>
          <w:szCs w:val="28"/>
        </w:rPr>
        <w:t xml:space="preserve">– организация санаторно-курортного лечения работников вредных производств и </w:t>
      </w:r>
      <w:proofErr w:type="spellStart"/>
      <w:r w:rsidRPr="00A24DA6">
        <w:rPr>
          <w:color w:val="212121"/>
          <w:sz w:val="28"/>
          <w:szCs w:val="28"/>
        </w:rPr>
        <w:t>предпенсионеров</w:t>
      </w:r>
      <w:proofErr w:type="spellEnd"/>
      <w:r w:rsidR="00794328">
        <w:rPr>
          <w:color w:val="212121"/>
          <w:sz w:val="28"/>
          <w:szCs w:val="28"/>
        </w:rPr>
        <w:t>, а также работающих пенсионеров</w:t>
      </w:r>
      <w:r w:rsidRPr="00A24DA6">
        <w:rPr>
          <w:color w:val="212121"/>
          <w:sz w:val="28"/>
          <w:szCs w:val="28"/>
        </w:rPr>
        <w:t>;</w:t>
      </w:r>
    </w:p>
    <w:p w:rsidR="00A24DA6" w:rsidRPr="00A24DA6" w:rsidRDefault="00A24DA6" w:rsidP="00A24DA6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A24DA6">
        <w:rPr>
          <w:color w:val="212121"/>
          <w:sz w:val="28"/>
          <w:szCs w:val="28"/>
        </w:rPr>
        <w:t>– обеспечение сотрудников лечебно-профилактическим питанием;</w:t>
      </w:r>
    </w:p>
    <w:p w:rsidR="00A24DA6" w:rsidRPr="00A24DA6" w:rsidRDefault="00A24DA6" w:rsidP="00A24DA6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A24DA6">
        <w:rPr>
          <w:color w:val="212121"/>
          <w:sz w:val="28"/>
          <w:szCs w:val="28"/>
        </w:rPr>
        <w:t>– приобретение аптечек, приборов наблюдения за безопасн</w:t>
      </w:r>
      <w:r w:rsidR="005C0227">
        <w:rPr>
          <w:color w:val="212121"/>
          <w:sz w:val="28"/>
          <w:szCs w:val="28"/>
        </w:rPr>
        <w:t>остью технологических процессов.</w:t>
      </w:r>
    </w:p>
    <w:p w:rsidR="00A24DA6" w:rsidRDefault="00A24DA6" w:rsidP="00A24D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3D62" w:rsidRDefault="00C01385" w:rsidP="00A739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0227">
        <w:rPr>
          <w:sz w:val="28"/>
          <w:szCs w:val="28"/>
        </w:rPr>
        <w:t>Размер компенсации составляет</w:t>
      </w:r>
      <w:r w:rsidR="00EA3D62" w:rsidRPr="00A24DA6">
        <w:rPr>
          <w:sz w:val="28"/>
          <w:szCs w:val="28"/>
        </w:rPr>
        <w:t xml:space="preserve"> 20% от сумм страховых взносов, начисленных предприятию за предшествующий календарный год</w:t>
      </w:r>
      <w:proofErr w:type="gramStart"/>
      <w:r w:rsidR="00EA3D62" w:rsidRPr="00A24DA6">
        <w:rPr>
          <w:sz w:val="28"/>
          <w:szCs w:val="28"/>
        </w:rPr>
        <w:t>.</w:t>
      </w:r>
      <w:r w:rsidR="005C0227">
        <w:rPr>
          <w:sz w:val="28"/>
          <w:szCs w:val="28"/>
        </w:rPr>
        <w:t>Е</w:t>
      </w:r>
      <w:proofErr w:type="gramEnd"/>
      <w:r w:rsidR="005C0227">
        <w:rPr>
          <w:sz w:val="28"/>
          <w:szCs w:val="28"/>
        </w:rPr>
        <w:t xml:space="preserve">сли часть этих средств </w:t>
      </w:r>
      <w:r>
        <w:rPr>
          <w:sz w:val="28"/>
          <w:szCs w:val="28"/>
        </w:rPr>
        <w:t xml:space="preserve"> р</w:t>
      </w:r>
      <w:r w:rsidR="005C0227">
        <w:rPr>
          <w:sz w:val="28"/>
          <w:szCs w:val="28"/>
        </w:rPr>
        <w:t xml:space="preserve">аботодатели направят на </w:t>
      </w:r>
      <w:r w:rsidR="00EA3D62" w:rsidRPr="00A24DA6">
        <w:rPr>
          <w:sz w:val="28"/>
          <w:szCs w:val="28"/>
        </w:rPr>
        <w:t xml:space="preserve"> санаторно-курортное лечение</w:t>
      </w:r>
      <w:r w:rsidR="00ED6F8C">
        <w:rPr>
          <w:sz w:val="28"/>
          <w:szCs w:val="28"/>
        </w:rPr>
        <w:t xml:space="preserve"> </w:t>
      </w:r>
      <w:r w:rsidR="005C0227" w:rsidRPr="00A24DA6">
        <w:rPr>
          <w:sz w:val="28"/>
          <w:szCs w:val="28"/>
        </w:rPr>
        <w:t xml:space="preserve">сотрудников </w:t>
      </w:r>
      <w:proofErr w:type="spellStart"/>
      <w:r w:rsidR="005C0227" w:rsidRPr="00A24DA6">
        <w:rPr>
          <w:sz w:val="28"/>
          <w:szCs w:val="28"/>
        </w:rPr>
        <w:t>предпенсионного</w:t>
      </w:r>
      <w:proofErr w:type="spellEnd"/>
      <w:r w:rsidR="005C0227" w:rsidRPr="00A24DA6">
        <w:rPr>
          <w:sz w:val="28"/>
          <w:szCs w:val="28"/>
        </w:rPr>
        <w:t xml:space="preserve"> возраста </w:t>
      </w:r>
      <w:r w:rsidR="005C0227">
        <w:rPr>
          <w:sz w:val="28"/>
          <w:szCs w:val="28"/>
        </w:rPr>
        <w:t xml:space="preserve">и работающих пенсионеров, то объем компенсационных </w:t>
      </w:r>
      <w:r w:rsidR="00EA3D62" w:rsidRPr="00A24DA6">
        <w:rPr>
          <w:sz w:val="28"/>
          <w:szCs w:val="28"/>
        </w:rPr>
        <w:t>вып</w:t>
      </w:r>
      <w:r w:rsidR="005C0227">
        <w:rPr>
          <w:sz w:val="28"/>
          <w:szCs w:val="28"/>
        </w:rPr>
        <w:t xml:space="preserve">лат увеличится до </w:t>
      </w:r>
      <w:r w:rsidR="00EA3D62" w:rsidRPr="00A24DA6">
        <w:rPr>
          <w:sz w:val="28"/>
          <w:szCs w:val="28"/>
        </w:rPr>
        <w:t>30%</w:t>
      </w:r>
      <w:r>
        <w:rPr>
          <w:sz w:val="28"/>
          <w:szCs w:val="28"/>
        </w:rPr>
        <w:t>»,</w:t>
      </w:r>
      <w:r w:rsidR="00A73981">
        <w:rPr>
          <w:sz w:val="28"/>
          <w:szCs w:val="28"/>
        </w:rPr>
        <w:t xml:space="preserve"> — пояснил</w:t>
      </w:r>
      <w:r w:rsidR="00ED6F8C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правляющий ОСФР по Калужской области </w:t>
      </w:r>
      <w:r w:rsidRPr="00A73981">
        <w:rPr>
          <w:b/>
          <w:sz w:val="28"/>
          <w:szCs w:val="28"/>
        </w:rPr>
        <w:t xml:space="preserve">Даниил </w:t>
      </w:r>
      <w:proofErr w:type="spellStart"/>
      <w:r w:rsidRPr="00A73981">
        <w:rPr>
          <w:b/>
          <w:sz w:val="28"/>
          <w:szCs w:val="28"/>
        </w:rPr>
        <w:t>Аганичев</w:t>
      </w:r>
      <w:proofErr w:type="spellEnd"/>
      <w:r w:rsidR="00EA3D62" w:rsidRPr="00A24DA6">
        <w:rPr>
          <w:sz w:val="28"/>
          <w:szCs w:val="28"/>
        </w:rPr>
        <w:t>.</w:t>
      </w:r>
    </w:p>
    <w:p w:rsidR="005C0227" w:rsidRDefault="005C0227" w:rsidP="00A739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0227" w:rsidRPr="00A24DA6" w:rsidRDefault="00A73981" w:rsidP="00A739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региональное</w:t>
      </w:r>
      <w:r w:rsidR="00ED6F8C">
        <w:rPr>
          <w:sz w:val="28"/>
          <w:szCs w:val="28"/>
        </w:rPr>
        <w:t xml:space="preserve"> Отделение </w:t>
      </w:r>
      <w:proofErr w:type="spellStart"/>
      <w:r w:rsidR="00ED6F8C">
        <w:rPr>
          <w:sz w:val="28"/>
          <w:szCs w:val="28"/>
        </w:rPr>
        <w:t>Соцфонда</w:t>
      </w:r>
      <w:proofErr w:type="spellEnd"/>
      <w:r w:rsidR="005C0227">
        <w:rPr>
          <w:sz w:val="28"/>
          <w:szCs w:val="28"/>
        </w:rPr>
        <w:t xml:space="preserve"> на компенсацию затрат по  охране труда направит свыше 169,5 миллионов рублей.</w:t>
      </w:r>
    </w:p>
    <w:p w:rsidR="00610149" w:rsidRDefault="00610149" w:rsidP="00A7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BF5" w:rsidRDefault="004B49B7" w:rsidP="00A73981">
      <w:pPr>
        <w:pStyle w:val="a3"/>
        <w:spacing w:before="0" w:beforeAutospacing="0"/>
        <w:jc w:val="both"/>
        <w:rPr>
          <w:sz w:val="28"/>
          <w:szCs w:val="28"/>
        </w:rPr>
      </w:pPr>
      <w:r w:rsidRPr="00315D78">
        <w:rPr>
          <w:sz w:val="28"/>
          <w:szCs w:val="28"/>
        </w:rPr>
        <w:t xml:space="preserve">Подать заявление и все соответствующие документы можно </w:t>
      </w:r>
      <w:r w:rsidR="00A73981">
        <w:rPr>
          <w:sz w:val="28"/>
          <w:szCs w:val="28"/>
        </w:rPr>
        <w:t>на</w:t>
      </w:r>
      <w:r w:rsidRPr="00315D78">
        <w:rPr>
          <w:sz w:val="28"/>
          <w:szCs w:val="28"/>
        </w:rPr>
        <w:t xml:space="preserve"> портал</w:t>
      </w:r>
      <w:r w:rsidR="00A73981">
        <w:rPr>
          <w:sz w:val="28"/>
          <w:szCs w:val="28"/>
        </w:rPr>
        <w:t>е</w:t>
      </w:r>
      <w:r w:rsidR="00ED6F8C">
        <w:rPr>
          <w:sz w:val="28"/>
          <w:szCs w:val="28"/>
        </w:rPr>
        <w:t xml:space="preserve"> </w:t>
      </w:r>
      <w:proofErr w:type="spellStart"/>
      <w:r w:rsidR="00ED6F8C">
        <w:rPr>
          <w:sz w:val="28"/>
          <w:szCs w:val="28"/>
        </w:rPr>
        <w:t>г</w:t>
      </w:r>
      <w:r w:rsidRPr="00315D78">
        <w:rPr>
          <w:sz w:val="28"/>
          <w:szCs w:val="28"/>
        </w:rPr>
        <w:t>осуслуг</w:t>
      </w:r>
      <w:proofErr w:type="spellEnd"/>
      <w:r w:rsidRPr="00315D78">
        <w:rPr>
          <w:sz w:val="28"/>
          <w:szCs w:val="28"/>
        </w:rPr>
        <w:t>.</w:t>
      </w:r>
      <w:r w:rsidR="00ED6F8C">
        <w:rPr>
          <w:sz w:val="28"/>
          <w:szCs w:val="28"/>
        </w:rPr>
        <w:t xml:space="preserve"> </w:t>
      </w:r>
      <w:r w:rsidR="00A73981">
        <w:rPr>
          <w:sz w:val="28"/>
          <w:szCs w:val="28"/>
        </w:rPr>
        <w:t>П</w:t>
      </w:r>
      <w:r w:rsidRPr="00315D78">
        <w:rPr>
          <w:sz w:val="28"/>
          <w:szCs w:val="28"/>
        </w:rPr>
        <w:t>риём страхователей проводится в клиентской службе</w:t>
      </w:r>
      <w:r w:rsidR="00ED6F8C">
        <w:rPr>
          <w:sz w:val="28"/>
          <w:szCs w:val="28"/>
        </w:rPr>
        <w:t xml:space="preserve"> </w:t>
      </w:r>
      <w:r w:rsidR="00C01385">
        <w:rPr>
          <w:sz w:val="28"/>
          <w:szCs w:val="28"/>
        </w:rPr>
        <w:t>О</w:t>
      </w:r>
      <w:r w:rsidR="00A73981">
        <w:rPr>
          <w:sz w:val="28"/>
          <w:szCs w:val="28"/>
        </w:rPr>
        <w:t xml:space="preserve">тделения </w:t>
      </w:r>
      <w:r w:rsidR="00C01385">
        <w:rPr>
          <w:sz w:val="28"/>
          <w:szCs w:val="28"/>
        </w:rPr>
        <w:t>СФР</w:t>
      </w:r>
      <w:r w:rsidR="00ED6F8C">
        <w:rPr>
          <w:sz w:val="28"/>
          <w:szCs w:val="28"/>
        </w:rPr>
        <w:t xml:space="preserve"> </w:t>
      </w:r>
      <w:r w:rsidR="00A73981">
        <w:rPr>
          <w:sz w:val="28"/>
          <w:szCs w:val="28"/>
        </w:rPr>
        <w:t xml:space="preserve">по Калужской области </w:t>
      </w:r>
      <w:r w:rsidRPr="00315D78">
        <w:rPr>
          <w:sz w:val="28"/>
          <w:szCs w:val="28"/>
        </w:rPr>
        <w:t xml:space="preserve">по адресу: г. Калуга, ул. Пушкина, д.15а. </w:t>
      </w:r>
    </w:p>
    <w:p w:rsidR="005034EB" w:rsidRDefault="005C0227" w:rsidP="00A73981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Подробную информацию по вопросам</w:t>
      </w:r>
      <w:r w:rsidR="004B49B7" w:rsidRPr="00315D78">
        <w:rPr>
          <w:sz w:val="28"/>
          <w:szCs w:val="28"/>
        </w:rPr>
        <w:t xml:space="preserve"> финансового обеспечения предупредительных мер можно</w:t>
      </w:r>
      <w:r>
        <w:rPr>
          <w:sz w:val="28"/>
          <w:szCs w:val="28"/>
        </w:rPr>
        <w:t xml:space="preserve"> получить </w:t>
      </w:r>
      <w:r w:rsidRPr="00315D7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региональной странице сайта СФР, а также  в </w:t>
      </w:r>
      <w:proofErr w:type="gramStart"/>
      <w:r>
        <w:rPr>
          <w:sz w:val="28"/>
          <w:szCs w:val="28"/>
        </w:rPr>
        <w:t>калужском</w:t>
      </w:r>
      <w:proofErr w:type="gramEnd"/>
      <w:r>
        <w:rPr>
          <w:sz w:val="28"/>
          <w:szCs w:val="28"/>
        </w:rPr>
        <w:t xml:space="preserve">  контакт-центре</w:t>
      </w:r>
      <w:r w:rsidR="004B49B7" w:rsidRPr="00315D78">
        <w:rPr>
          <w:sz w:val="28"/>
          <w:szCs w:val="28"/>
        </w:rPr>
        <w:t>для страхователей</w:t>
      </w:r>
      <w:r>
        <w:rPr>
          <w:sz w:val="28"/>
          <w:szCs w:val="28"/>
        </w:rPr>
        <w:t xml:space="preserve"> по  </w:t>
      </w:r>
      <w:r w:rsidRPr="00315D78">
        <w:rPr>
          <w:sz w:val="28"/>
          <w:szCs w:val="28"/>
        </w:rPr>
        <w:t xml:space="preserve"> телефону</w:t>
      </w:r>
      <w:r>
        <w:rPr>
          <w:sz w:val="28"/>
          <w:szCs w:val="28"/>
        </w:rPr>
        <w:t>:</w:t>
      </w:r>
      <w:r w:rsidR="004B49B7" w:rsidRPr="005C0227">
        <w:rPr>
          <w:b/>
          <w:sz w:val="28"/>
          <w:szCs w:val="28"/>
        </w:rPr>
        <w:t> (4842) 4</w:t>
      </w:r>
      <w:r w:rsidR="00315D78" w:rsidRPr="005C0227">
        <w:rPr>
          <w:b/>
          <w:sz w:val="28"/>
          <w:szCs w:val="28"/>
        </w:rPr>
        <w:t>7</w:t>
      </w:r>
      <w:r w:rsidR="004B49B7" w:rsidRPr="005C0227">
        <w:rPr>
          <w:b/>
          <w:sz w:val="28"/>
          <w:szCs w:val="28"/>
        </w:rPr>
        <w:t>-</w:t>
      </w:r>
      <w:r w:rsidR="00315D78" w:rsidRPr="005C0227">
        <w:rPr>
          <w:b/>
          <w:sz w:val="28"/>
          <w:szCs w:val="28"/>
        </w:rPr>
        <w:t>70</w:t>
      </w:r>
      <w:r w:rsidR="004B49B7" w:rsidRPr="005C0227">
        <w:rPr>
          <w:b/>
          <w:sz w:val="28"/>
          <w:szCs w:val="28"/>
        </w:rPr>
        <w:t>-</w:t>
      </w:r>
      <w:r w:rsidR="00315D78" w:rsidRPr="00315D78">
        <w:rPr>
          <w:sz w:val="28"/>
          <w:szCs w:val="28"/>
        </w:rPr>
        <w:t>55</w:t>
      </w:r>
      <w:r w:rsidR="00315D78">
        <w:rPr>
          <w:sz w:val="28"/>
          <w:szCs w:val="28"/>
        </w:rPr>
        <w:t>.</w:t>
      </w:r>
    </w:p>
    <w:p w:rsidR="004F764B" w:rsidRDefault="00C01385" w:rsidP="00E72325">
      <w:pPr>
        <w:pStyle w:val="a3"/>
        <w:spacing w:before="0" w:beforeAutospacing="0"/>
        <w:jc w:val="both"/>
        <w:rPr>
          <w:i/>
          <w:sz w:val="28"/>
          <w:szCs w:val="28"/>
        </w:rPr>
      </w:pPr>
      <w:r w:rsidRPr="00C01385">
        <w:rPr>
          <w:i/>
          <w:sz w:val="28"/>
          <w:szCs w:val="28"/>
        </w:rPr>
        <w:lastRenderedPageBreak/>
        <w:t>Пресс-служба ОСФР по Калужской области</w:t>
      </w:r>
    </w:p>
    <w:p w:rsidR="00E72325" w:rsidRPr="00E72325" w:rsidRDefault="00E72325" w:rsidP="00E72325">
      <w:pPr>
        <w:pStyle w:val="a3"/>
        <w:spacing w:before="0" w:beforeAutospacing="0"/>
        <w:jc w:val="both"/>
        <w:rPr>
          <w:b/>
          <w:i/>
        </w:rPr>
      </w:pPr>
      <w:r w:rsidRPr="00E72325">
        <w:rPr>
          <w:b/>
          <w:i/>
          <w:sz w:val="28"/>
          <w:szCs w:val="28"/>
        </w:rPr>
        <w:t xml:space="preserve">ПОСТ </w:t>
      </w:r>
    </w:p>
    <w:p w:rsidR="004F764B" w:rsidRPr="00C01385" w:rsidRDefault="002054F2" w:rsidP="004F764B">
      <w:pPr>
        <w:spacing w:before="100" w:beforeAutospacing="1"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="004F764B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proofErr w:type="spellEnd"/>
      <w:r w:rsidR="004F764B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Калужской области напоминает, что работодатели региона имеют право получить компенсацию затрат на предупредительные меры по охране труда. Заявления принимаются до 1 августа.</w:t>
      </w:r>
    </w:p>
    <w:p w:rsidR="004F764B" w:rsidRPr="00C01385" w:rsidRDefault="004F764B" w:rsidP="004F764B">
      <w:pPr>
        <w:spacing w:before="100" w:beforeAutospacing="1"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финансовую поддержку на мероприятия по охране труда могут работодатели любой формы собственности, в том числе индивидуальные предприниматели. Основное условие </w:t>
      </w:r>
      <w:r w:rsidR="00A7398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задолженности по страховым взносам на обязательное социальное страхование от несчастных случаев на производстве и профзаболеваний.</w:t>
      </w:r>
    </w:p>
    <w:p w:rsidR="004F764B" w:rsidRPr="00C01385" w:rsidRDefault="004F764B" w:rsidP="004F764B">
      <w:pPr>
        <w:spacing w:before="100" w:beforeAutospacing="1"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и документы можно:</w:t>
      </w:r>
    </w:p>
    <w:p w:rsidR="004F764B" w:rsidRPr="00C01385" w:rsidRDefault="004F764B" w:rsidP="004F764B">
      <w:pPr>
        <w:numPr>
          <w:ilvl w:val="0"/>
          <w:numId w:val="3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приеме в клиентской службе ОСФР по Калужской области; </w:t>
      </w:r>
    </w:p>
    <w:p w:rsidR="004F764B" w:rsidRPr="00C01385" w:rsidRDefault="00A73981" w:rsidP="004F764B">
      <w:pPr>
        <w:numPr>
          <w:ilvl w:val="0"/>
          <w:numId w:val="3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4F764B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764B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4F764B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764B" w:rsidRPr="00C01385" w:rsidRDefault="00A73981" w:rsidP="004F764B">
      <w:pPr>
        <w:numPr>
          <w:ilvl w:val="0"/>
          <w:numId w:val="3"/>
        </w:numPr>
        <w:spacing w:before="100" w:beforeAutospacing="1" w:after="149" w:line="240" w:lineRule="auto"/>
        <w:ind w:left="8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</w:t>
      </w:r>
      <w:r w:rsidR="004F764B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64B" w:rsidRPr="00C01385" w:rsidRDefault="004F764B" w:rsidP="004F764B">
      <w:pPr>
        <w:spacing w:before="100" w:beforeAutospacing="1"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подробную консультацию по вопрос</w:t>
      </w:r>
      <w:r w:rsidR="00A73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предупредительных мер можно </w:t>
      </w:r>
      <w:r w:rsidR="00216EBD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216EBD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proofErr w:type="gramEnd"/>
      <w:r w:rsidR="00216EBD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контакт-центре </w:t>
      </w:r>
      <w:r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страхователей</w:t>
      </w:r>
      <w:r w:rsidR="00216EBD"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0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8(4842) 47-70-55</w:t>
      </w:r>
      <w:r w:rsidRPr="00C01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64B" w:rsidRPr="00C01385" w:rsidRDefault="00216EBD" w:rsidP="00C01385">
      <w:pPr>
        <w:spacing w:before="100" w:beforeAutospacing="1" w:after="14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6792" cy="4651999"/>
            <wp:effectExtent l="19050" t="0" r="0" b="0"/>
            <wp:docPr id="2" name="Рисунок 1" descr="C:\Users\050SomovaSP\Desktop\компенсация охраны тру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компенсация охраны труда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109" cy="465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64B" w:rsidRPr="00C01385" w:rsidSect="00216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1EB2"/>
    <w:multiLevelType w:val="multilevel"/>
    <w:tmpl w:val="9BDA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B5B80"/>
    <w:multiLevelType w:val="multilevel"/>
    <w:tmpl w:val="0318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63DEB"/>
    <w:multiLevelType w:val="multilevel"/>
    <w:tmpl w:val="1C56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26"/>
    <w:rsid w:val="000C18E6"/>
    <w:rsid w:val="000D49F8"/>
    <w:rsid w:val="00164F0A"/>
    <w:rsid w:val="00191094"/>
    <w:rsid w:val="0019669F"/>
    <w:rsid w:val="001B03E0"/>
    <w:rsid w:val="002054F2"/>
    <w:rsid w:val="00216EBD"/>
    <w:rsid w:val="002550BE"/>
    <w:rsid w:val="00261BF5"/>
    <w:rsid w:val="00263875"/>
    <w:rsid w:val="0026554B"/>
    <w:rsid w:val="002B2351"/>
    <w:rsid w:val="002D1489"/>
    <w:rsid w:val="002E2AB6"/>
    <w:rsid w:val="002E2F42"/>
    <w:rsid w:val="00315D78"/>
    <w:rsid w:val="004076DE"/>
    <w:rsid w:val="004B49B7"/>
    <w:rsid w:val="004E382E"/>
    <w:rsid w:val="004F764B"/>
    <w:rsid w:val="005034EB"/>
    <w:rsid w:val="005C0227"/>
    <w:rsid w:val="00610149"/>
    <w:rsid w:val="00667120"/>
    <w:rsid w:val="00687CA4"/>
    <w:rsid w:val="00731C3F"/>
    <w:rsid w:val="00753AE1"/>
    <w:rsid w:val="00794328"/>
    <w:rsid w:val="0080348B"/>
    <w:rsid w:val="00847817"/>
    <w:rsid w:val="0094673A"/>
    <w:rsid w:val="00974D50"/>
    <w:rsid w:val="009A3516"/>
    <w:rsid w:val="00A24DA6"/>
    <w:rsid w:val="00A406D9"/>
    <w:rsid w:val="00A47118"/>
    <w:rsid w:val="00A66616"/>
    <w:rsid w:val="00A73981"/>
    <w:rsid w:val="00A73EAD"/>
    <w:rsid w:val="00B662CB"/>
    <w:rsid w:val="00B81D67"/>
    <w:rsid w:val="00B927B3"/>
    <w:rsid w:val="00BA65CC"/>
    <w:rsid w:val="00BF0EAE"/>
    <w:rsid w:val="00C01385"/>
    <w:rsid w:val="00C05BB3"/>
    <w:rsid w:val="00C537DC"/>
    <w:rsid w:val="00C9187B"/>
    <w:rsid w:val="00C94F26"/>
    <w:rsid w:val="00D50EAD"/>
    <w:rsid w:val="00D83723"/>
    <w:rsid w:val="00E63E1C"/>
    <w:rsid w:val="00E72325"/>
    <w:rsid w:val="00E958E2"/>
    <w:rsid w:val="00EA3D62"/>
    <w:rsid w:val="00ED6F8C"/>
    <w:rsid w:val="00F80E0D"/>
    <w:rsid w:val="00FA4A31"/>
    <w:rsid w:val="00FC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1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A31"/>
    <w:rPr>
      <w:b/>
      <w:bCs/>
    </w:rPr>
  </w:style>
  <w:style w:type="character" w:styleId="a5">
    <w:name w:val="Hyperlink"/>
    <w:basedOn w:val="a0"/>
    <w:uiPriority w:val="99"/>
    <w:semiHidden/>
    <w:unhideWhenUsed/>
    <w:rsid w:val="00FA4A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1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610149"/>
    <w:rPr>
      <w:i/>
      <w:iCs/>
    </w:rPr>
  </w:style>
  <w:style w:type="character" w:customStyle="1" w:styleId="js-phone-number">
    <w:name w:val="js-phone-number"/>
    <w:basedOn w:val="a0"/>
    <w:rsid w:val="004F764B"/>
  </w:style>
  <w:style w:type="paragraph" w:styleId="a7">
    <w:name w:val="Balloon Text"/>
    <w:basedOn w:val="a"/>
    <w:link w:val="a8"/>
    <w:uiPriority w:val="99"/>
    <w:semiHidden/>
    <w:unhideWhenUsed/>
    <w:rsid w:val="00A7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1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A31"/>
    <w:rPr>
      <w:b/>
      <w:bCs/>
    </w:rPr>
  </w:style>
  <w:style w:type="character" w:styleId="a5">
    <w:name w:val="Hyperlink"/>
    <w:basedOn w:val="a0"/>
    <w:uiPriority w:val="99"/>
    <w:semiHidden/>
    <w:unhideWhenUsed/>
    <w:rsid w:val="00FA4A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1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610149"/>
    <w:rPr>
      <w:i/>
      <w:iCs/>
    </w:rPr>
  </w:style>
  <w:style w:type="character" w:customStyle="1" w:styleId="js-phone-number">
    <w:name w:val="js-phone-number"/>
    <w:basedOn w:val="a0"/>
    <w:rsid w:val="004F764B"/>
  </w:style>
  <w:style w:type="paragraph" w:styleId="a7">
    <w:name w:val="Balloon Text"/>
    <w:basedOn w:val="a"/>
    <w:link w:val="a8"/>
    <w:uiPriority w:val="99"/>
    <w:semiHidden/>
    <w:unhideWhenUsed/>
    <w:rsid w:val="00A7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4118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78528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7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9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15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0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cp:lastPrinted>2024-07-03T09:36:00Z</cp:lastPrinted>
  <dcterms:created xsi:type="dcterms:W3CDTF">2024-07-27T09:37:00Z</dcterms:created>
  <dcterms:modified xsi:type="dcterms:W3CDTF">2024-07-27T09:37:00Z</dcterms:modified>
</cp:coreProperties>
</file>