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EA" w:rsidRDefault="001C36EA" w:rsidP="007F31D9">
      <w:pPr>
        <w:jc w:val="right"/>
      </w:pPr>
    </w:p>
    <w:p w:rsidR="007F31D9" w:rsidRPr="0085070B" w:rsidRDefault="007F31D9" w:rsidP="007F31D9">
      <w:pPr>
        <w:jc w:val="right"/>
      </w:pPr>
      <w:r w:rsidRPr="0085070B">
        <w:t>Приложение</w:t>
      </w:r>
      <w:r w:rsidR="001C36EA">
        <w:t xml:space="preserve"> </w:t>
      </w:r>
      <w:r w:rsidRPr="0085070B">
        <w:br/>
        <w:t>к постановлению администрации</w:t>
      </w:r>
      <w:r w:rsidRPr="0085070B">
        <w:br/>
        <w:t>муниципального района</w:t>
      </w:r>
      <w:r w:rsidRPr="0085070B">
        <w:br/>
      </w:r>
      <w:r w:rsidRPr="007F31D9">
        <w:t>«Думиничский район</w:t>
      </w:r>
      <w:r w:rsidRPr="0085070B">
        <w:t>»</w:t>
      </w:r>
      <w:r w:rsidRPr="0085070B">
        <w:br/>
        <w:t xml:space="preserve">от </w:t>
      </w:r>
      <w:r w:rsidR="00776F45">
        <w:t xml:space="preserve">25.10.2022 </w:t>
      </w:r>
      <w:r w:rsidRPr="0085070B">
        <w:t xml:space="preserve"> № </w:t>
      </w:r>
      <w:r w:rsidR="00776F45">
        <w:t>503</w:t>
      </w:r>
    </w:p>
    <w:p w:rsidR="007F31D9" w:rsidRPr="0085070B" w:rsidRDefault="007F31D9" w:rsidP="007F31D9">
      <w:pPr>
        <w:jc w:val="right"/>
        <w:rPr>
          <w:sz w:val="26"/>
          <w:szCs w:val="26"/>
        </w:rPr>
      </w:pPr>
    </w:p>
    <w:p w:rsidR="007F31D9" w:rsidRDefault="007F31D9" w:rsidP="007F31D9">
      <w:pPr>
        <w:jc w:val="center"/>
        <w:rPr>
          <w:b/>
          <w:sz w:val="26"/>
          <w:szCs w:val="26"/>
        </w:rPr>
      </w:pPr>
    </w:p>
    <w:p w:rsidR="00EA239D" w:rsidRDefault="00EA239D" w:rsidP="007F31D9">
      <w:pPr>
        <w:jc w:val="center"/>
        <w:rPr>
          <w:b/>
          <w:sz w:val="26"/>
          <w:szCs w:val="26"/>
        </w:rPr>
      </w:pPr>
    </w:p>
    <w:p w:rsidR="001C36EA" w:rsidRDefault="007F31D9" w:rsidP="007F31D9">
      <w:pPr>
        <w:jc w:val="center"/>
        <w:rPr>
          <w:b/>
        </w:rPr>
      </w:pPr>
      <w:r w:rsidRPr="002528B6">
        <w:rPr>
          <w:b/>
        </w:rPr>
        <w:t>МУНИЦИПАЛЬНАЯ ПРОГРАММА</w:t>
      </w:r>
      <w:r w:rsidRPr="002528B6">
        <w:rPr>
          <w:b/>
        </w:rPr>
        <w:br/>
      </w:r>
      <w:r w:rsidR="001C36EA">
        <w:rPr>
          <w:b/>
        </w:rPr>
        <w:t>муниципального района «Думиничский район»</w:t>
      </w:r>
    </w:p>
    <w:p w:rsidR="007F31D9" w:rsidRPr="002528B6" w:rsidRDefault="007F31D9" w:rsidP="007F31D9">
      <w:pPr>
        <w:jc w:val="center"/>
        <w:rPr>
          <w:b/>
        </w:rPr>
      </w:pPr>
      <w:r w:rsidRPr="002528B6">
        <w:rPr>
          <w:b/>
        </w:rPr>
        <w:t>«</w:t>
      </w:r>
      <w:r w:rsidR="00EF38F7">
        <w:rPr>
          <w:b/>
        </w:rPr>
        <w:t>Б</w:t>
      </w:r>
      <w:r w:rsidRPr="002528B6">
        <w:rPr>
          <w:b/>
        </w:rPr>
        <w:t>езопасност</w:t>
      </w:r>
      <w:r w:rsidR="00EF38F7">
        <w:rPr>
          <w:b/>
        </w:rPr>
        <w:t>ь</w:t>
      </w:r>
      <w:r w:rsidRPr="002528B6">
        <w:rPr>
          <w:b/>
        </w:rPr>
        <w:t xml:space="preserve"> жизнедеятельности</w:t>
      </w:r>
      <w:r w:rsidRPr="002528B6">
        <w:rPr>
          <w:b/>
        </w:rPr>
        <w:br/>
      </w:r>
      <w:proofErr w:type="gramStart"/>
      <w:r w:rsidRPr="002528B6">
        <w:rPr>
          <w:b/>
        </w:rPr>
        <w:t>на</w:t>
      </w:r>
      <w:proofErr w:type="gramEnd"/>
      <w:r w:rsidRPr="002528B6">
        <w:rPr>
          <w:b/>
        </w:rPr>
        <w:t xml:space="preserve"> территорий муниципального района «Думиничский район»</w:t>
      </w:r>
    </w:p>
    <w:p w:rsidR="00EA239D" w:rsidRDefault="00EA239D" w:rsidP="007F31D9">
      <w:pPr>
        <w:jc w:val="center"/>
      </w:pP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>ПАСПОРТ</w:t>
      </w: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 xml:space="preserve">муниципальной программы муниципального </w:t>
      </w:r>
      <w:r w:rsidR="00EF38F7">
        <w:rPr>
          <w:b/>
        </w:rPr>
        <w:t>района «</w:t>
      </w:r>
      <w:r w:rsidRPr="001C36EA">
        <w:rPr>
          <w:b/>
        </w:rPr>
        <w:t>Думиничский</w:t>
      </w: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>район</w:t>
      </w:r>
      <w:r w:rsidR="00EF38F7">
        <w:rPr>
          <w:b/>
        </w:rPr>
        <w:t>» «</w:t>
      </w:r>
      <w:r w:rsidRPr="001C36EA">
        <w:rPr>
          <w:b/>
        </w:rPr>
        <w:t>Безопасность жизнедеятельности на территории</w:t>
      </w:r>
    </w:p>
    <w:p w:rsidR="001C36EA" w:rsidRPr="001C36EA" w:rsidRDefault="001C36EA" w:rsidP="001C36EA">
      <w:pPr>
        <w:jc w:val="center"/>
        <w:rPr>
          <w:b/>
        </w:rPr>
      </w:pPr>
      <w:r w:rsidRPr="001C36EA">
        <w:rPr>
          <w:b/>
        </w:rPr>
        <w:t>муниципал</w:t>
      </w:r>
      <w:r w:rsidR="00EF38F7">
        <w:rPr>
          <w:b/>
        </w:rPr>
        <w:t>ьного района «Думиничский район»</w:t>
      </w:r>
    </w:p>
    <w:p w:rsidR="007F31D9" w:rsidRDefault="001C36EA" w:rsidP="001C36EA">
      <w:pPr>
        <w:jc w:val="center"/>
        <w:rPr>
          <w:b/>
        </w:rPr>
      </w:pPr>
      <w:r w:rsidRPr="001C36EA">
        <w:rPr>
          <w:b/>
        </w:rPr>
        <w:t>(далее - муниципальная программа)</w:t>
      </w:r>
    </w:p>
    <w:p w:rsidR="001C36EA" w:rsidRPr="002528B6" w:rsidRDefault="001C36EA" w:rsidP="007F31D9">
      <w:pPr>
        <w:rPr>
          <w:b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455"/>
        <w:gridCol w:w="1087"/>
        <w:gridCol w:w="1032"/>
        <w:gridCol w:w="991"/>
        <w:gridCol w:w="991"/>
        <w:gridCol w:w="1032"/>
        <w:gridCol w:w="993"/>
        <w:gridCol w:w="985"/>
      </w:tblGrid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1 Ответственный исполнитель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EF38F7" w:rsidP="00B36FA4">
            <w:pPr>
              <w:pStyle w:val="affc"/>
              <w:rPr>
                <w:sz w:val="24"/>
              </w:rPr>
            </w:pPr>
            <w:r>
              <w:rPr>
                <w:sz w:val="24"/>
              </w:rPr>
              <w:t xml:space="preserve">Отдел по делам ГОЧС и мобилизационной </w:t>
            </w:r>
            <w:r w:rsidR="00B36FA4">
              <w:rPr>
                <w:sz w:val="24"/>
              </w:rPr>
              <w:t>работе</w:t>
            </w:r>
            <w:r>
              <w:rPr>
                <w:sz w:val="24"/>
              </w:rPr>
              <w:t xml:space="preserve"> а</w:t>
            </w:r>
            <w:r w:rsidR="007F31D9" w:rsidRPr="002528B6">
              <w:rPr>
                <w:sz w:val="24"/>
              </w:rPr>
              <w:t>дминистраци</w:t>
            </w:r>
            <w:r>
              <w:rPr>
                <w:sz w:val="24"/>
              </w:rPr>
              <w:t>и</w:t>
            </w:r>
            <w:r w:rsidR="007F31D9" w:rsidRPr="002528B6">
              <w:rPr>
                <w:sz w:val="24"/>
              </w:rPr>
              <w:t xml:space="preserve"> муниципального района «Думиничский район»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47759D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t>2</w:t>
            </w:r>
            <w:r w:rsidR="007F31D9" w:rsidRPr="002528B6">
              <w:rPr>
                <w:sz w:val="24"/>
              </w:rPr>
              <w:t xml:space="preserve"> Участники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r w:rsidR="007F31D9" w:rsidRPr="002528B6">
              <w:rPr>
                <w:sz w:val="24"/>
              </w:rPr>
              <w:t>дминистрации сельских</w:t>
            </w:r>
            <w:r w:rsidR="00242BC3">
              <w:rPr>
                <w:sz w:val="24"/>
              </w:rPr>
              <w:t xml:space="preserve"> (городского)</w:t>
            </w:r>
            <w:r w:rsidR="007F31D9" w:rsidRPr="002528B6">
              <w:rPr>
                <w:sz w:val="24"/>
              </w:rPr>
              <w:t xml:space="preserve"> поселений, расположенных на территории муниципального района «Думиничский район» (по согласованию);</w:t>
            </w:r>
            <w:proofErr w:type="gramEnd"/>
          </w:p>
          <w:p w:rsidR="007F31D9" w:rsidRPr="002528B6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7F31D9" w:rsidRPr="002528B6">
              <w:rPr>
                <w:sz w:val="24"/>
              </w:rPr>
              <w:t xml:space="preserve">рганизации, на объектах которых создаются </w:t>
            </w:r>
            <w:r w:rsidR="00EA0B44" w:rsidRPr="002528B6">
              <w:rPr>
                <w:sz w:val="24"/>
              </w:rPr>
              <w:t>пункты временного размещения (далее ПВР)</w:t>
            </w:r>
            <w:r w:rsidR="007F31D9" w:rsidRPr="002528B6">
              <w:rPr>
                <w:sz w:val="24"/>
              </w:rPr>
              <w:t xml:space="preserve"> (по согласованию);</w:t>
            </w:r>
          </w:p>
          <w:p w:rsidR="00EA0B44" w:rsidRPr="002528B6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EA0B44" w:rsidRPr="002528B6">
              <w:rPr>
                <w:sz w:val="24"/>
              </w:rPr>
              <w:t>рганизации, на объектах которых создаются учебно-консультационные пункты (далее УКП) (по согласованию);</w:t>
            </w:r>
          </w:p>
          <w:p w:rsidR="007F31D9" w:rsidRDefault="00AF0DBC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7F31D9" w:rsidRPr="002528B6">
              <w:rPr>
                <w:sz w:val="24"/>
              </w:rPr>
              <w:t>алансодержатели территорий, на которых организованы пляжи и места отдыха населения у воды (по согласованию);</w:t>
            </w:r>
          </w:p>
          <w:p w:rsidR="0047759D" w:rsidRDefault="0047759D" w:rsidP="00AF0DBC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Муниципальное казенное учреждение «ЕДДС муниципального района «Думиничского район» (далее – МКУ «ЕДДС»)</w:t>
            </w:r>
            <w:r>
              <w:rPr>
                <w:sz w:val="24"/>
              </w:rPr>
              <w:t>;</w:t>
            </w:r>
          </w:p>
          <w:p w:rsidR="00EA239D" w:rsidRPr="002528B6" w:rsidRDefault="0047759D" w:rsidP="0047759D">
            <w:pPr>
              <w:pStyle w:val="affc"/>
              <w:numPr>
                <w:ilvl w:val="0"/>
                <w:numId w:val="39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2528B6">
              <w:rPr>
                <w:sz w:val="24"/>
              </w:rPr>
              <w:t>униципальные предприятия (далее – МП), создающие нештатные аварийно-спасательные формирования (далее – АСФ)</w:t>
            </w:r>
            <w:r>
              <w:rPr>
                <w:sz w:val="24"/>
              </w:rPr>
              <w:t xml:space="preserve"> и </w:t>
            </w:r>
            <w:r w:rsidRPr="002528B6">
              <w:rPr>
                <w:sz w:val="24"/>
              </w:rPr>
              <w:t>нештатные</w:t>
            </w:r>
            <w:r>
              <w:rPr>
                <w:sz w:val="24"/>
              </w:rPr>
              <w:t xml:space="preserve"> формирования гражданской обороны (далее – НФГО);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47759D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t>3</w:t>
            </w:r>
            <w:r w:rsidR="007F31D9" w:rsidRPr="002528B6">
              <w:rPr>
                <w:sz w:val="24"/>
              </w:rPr>
              <w:t xml:space="preserve"> Цель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AF0DBC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Повышение уровня защищенности населения и территории муниципального района от 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</w:t>
            </w:r>
            <w:r w:rsidR="00EA239D" w:rsidRPr="002528B6">
              <w:rPr>
                <w:sz w:val="24"/>
              </w:rPr>
              <w:t>;</w:t>
            </w:r>
          </w:p>
          <w:p w:rsidR="00EA239D" w:rsidRPr="002528B6" w:rsidRDefault="007E3743" w:rsidP="007E3743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7E3743">
              <w:rPr>
                <w:sz w:val="24"/>
              </w:rPr>
              <w:t>Повышение уровня безопасности от угроз терроризма</w:t>
            </w:r>
            <w:r w:rsidR="00EA239D" w:rsidRPr="002528B6">
              <w:rPr>
                <w:sz w:val="24"/>
              </w:rPr>
              <w:t>;</w:t>
            </w:r>
          </w:p>
          <w:p w:rsidR="00EA239D" w:rsidRPr="002528B6" w:rsidRDefault="0078667F" w:rsidP="0078667F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78667F">
              <w:rPr>
                <w:sz w:val="24"/>
              </w:rPr>
              <w:t>Защита сведений, составляющих государственную тайну</w:t>
            </w:r>
            <w:r w:rsidR="00EA239D" w:rsidRPr="002528B6">
              <w:rPr>
                <w:sz w:val="24"/>
              </w:rPr>
              <w:t>;</w:t>
            </w:r>
          </w:p>
          <w:p w:rsidR="00EA239D" w:rsidRPr="002528B6" w:rsidRDefault="00EA239D" w:rsidP="00AF0DBC">
            <w:pPr>
              <w:pStyle w:val="affc"/>
              <w:numPr>
                <w:ilvl w:val="0"/>
                <w:numId w:val="38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Обеспечение мобилизационной подгото</w:t>
            </w:r>
            <w:bookmarkStart w:id="0" w:name="_GoBack"/>
            <w:bookmarkEnd w:id="0"/>
            <w:r w:rsidRPr="002528B6">
              <w:rPr>
                <w:sz w:val="24"/>
              </w:rPr>
              <w:t>вки.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B53280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7F31D9" w:rsidRPr="002528B6">
              <w:rPr>
                <w:sz w:val="24"/>
              </w:rPr>
              <w:t xml:space="preserve"> Задачи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предупреждения и ликвидации ЧС, пожаров и происшествий на водных объектах на территории муниципального района;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528B6">
              <w:rPr>
                <w:sz w:val="24"/>
              </w:rPr>
              <w:t>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и поддержание высокой готовности сил и средств ГО, районного звена ТП РСЧС Калужской области;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528B6">
              <w:rPr>
                <w:sz w:val="24"/>
              </w:rPr>
              <w:t>овышение эффективности мер по обеспечению безопасности людей на водных объектах;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повышения уровня защищенности населения и территории муниципального района от пожаров;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528B6">
              <w:rPr>
                <w:sz w:val="24"/>
              </w:rPr>
              <w:t>беспечение повышения уровня подготовки населения муниципального района «Думиничский район» в области ГОЧС и пожарной безопасности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профилактике терроризма, а также в минимизации и (или) ликвидации последствий его проявлений</w:t>
            </w:r>
            <w:r w:rsidRPr="002528B6">
              <w:rPr>
                <w:sz w:val="24"/>
              </w:rPr>
              <w:t>;</w:t>
            </w:r>
          </w:p>
          <w:p w:rsidR="00AF0DBC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528B6">
              <w:rPr>
                <w:sz w:val="24"/>
              </w:rPr>
              <w:t>роведение мероприятий по мобилизационной подготовке;</w:t>
            </w:r>
          </w:p>
          <w:p w:rsidR="00EA239D" w:rsidRPr="002528B6" w:rsidRDefault="00AF0DBC" w:rsidP="00AF0DBC">
            <w:pPr>
              <w:pStyle w:val="affc"/>
              <w:numPr>
                <w:ilvl w:val="0"/>
                <w:numId w:val="37"/>
              </w:numPr>
              <w:ind w:left="398" w:hanging="28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2528B6">
              <w:rPr>
                <w:sz w:val="24"/>
              </w:rPr>
              <w:t>одготовка и аттестация выделенного помещения для обработки секретной информации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B53280" w:rsidP="00EA239D">
            <w:pPr>
              <w:pStyle w:val="affc"/>
              <w:rPr>
                <w:sz w:val="24"/>
              </w:rPr>
            </w:pPr>
            <w:r>
              <w:rPr>
                <w:sz w:val="24"/>
              </w:rPr>
              <w:t>5</w:t>
            </w:r>
            <w:r w:rsidR="007F31D9" w:rsidRPr="002528B6">
              <w:rPr>
                <w:sz w:val="24"/>
              </w:rPr>
              <w:t xml:space="preserve"> Основные мероприятия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Участие в предупреждении и ликвидации последствий ЧС на территории муниципального района;</w:t>
            </w:r>
          </w:p>
          <w:p w:rsidR="007F31D9" w:rsidRPr="002528B6" w:rsidRDefault="00661780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</w:t>
            </w:r>
            <w:r w:rsidR="007F31D9" w:rsidRPr="002528B6">
              <w:rPr>
                <w:sz w:val="24"/>
              </w:rPr>
              <w:t>рганизация и осуществление мероприятий по ГО, защите населения и территории муниципального района от ЧС;</w:t>
            </w:r>
          </w:p>
          <w:p w:rsidR="00242BC3" w:rsidRDefault="00661780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С</w:t>
            </w:r>
            <w:r w:rsidR="007F31D9" w:rsidRPr="002528B6">
              <w:rPr>
                <w:sz w:val="24"/>
              </w:rPr>
              <w:t>оздание, содержание и организация деятельности АСФ;</w:t>
            </w:r>
            <w:r w:rsidR="00120AEC" w:rsidRPr="002528B6">
              <w:rPr>
                <w:sz w:val="24"/>
              </w:rPr>
              <w:t xml:space="preserve"> </w:t>
            </w:r>
          </w:p>
          <w:p w:rsidR="00242BC3" w:rsidRDefault="00661780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</w:t>
            </w:r>
            <w:r w:rsidR="007F31D9" w:rsidRPr="002528B6">
              <w:rPr>
                <w:sz w:val="24"/>
              </w:rPr>
              <w:t>существление мероприятий по обеспечению безопасности людей на водных объектах, охране их жизни и здоровья;</w:t>
            </w:r>
          </w:p>
          <w:p w:rsidR="007F31D9" w:rsidRDefault="00242BC3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Осуществление  мероприятий по обеспечению пожарной безопасности</w:t>
            </w:r>
            <w:r>
              <w:rPr>
                <w:sz w:val="24"/>
              </w:rPr>
              <w:t>;</w:t>
            </w:r>
          </w:p>
          <w:p w:rsidR="00242BC3" w:rsidRPr="002528B6" w:rsidRDefault="00242BC3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42BC3">
              <w:rPr>
                <w:sz w:val="24"/>
              </w:rPr>
              <w:t>Организация подготовки населения в области ГОЧС и пожарной безопасности</w:t>
            </w:r>
            <w:r>
              <w:rPr>
                <w:sz w:val="24"/>
              </w:rPr>
              <w:t>;</w:t>
            </w:r>
          </w:p>
          <w:p w:rsidR="00BC1871" w:rsidRPr="002528B6" w:rsidRDefault="00BC1871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Мобилизационная подготовка;</w:t>
            </w:r>
          </w:p>
          <w:p w:rsidR="00BC1871" w:rsidRPr="002528B6" w:rsidRDefault="00BC1871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Защита государственной тайны;</w:t>
            </w:r>
          </w:p>
          <w:p w:rsidR="00BC1871" w:rsidRPr="002528B6" w:rsidRDefault="00BC1871" w:rsidP="00AF0DBC">
            <w:pPr>
              <w:pStyle w:val="affc"/>
              <w:numPr>
                <w:ilvl w:val="0"/>
                <w:numId w:val="40"/>
              </w:numPr>
              <w:ind w:left="398" w:hanging="284"/>
              <w:jc w:val="both"/>
              <w:rPr>
                <w:sz w:val="24"/>
              </w:rPr>
            </w:pPr>
            <w:r w:rsidRPr="002528B6">
              <w:rPr>
                <w:sz w:val="24"/>
              </w:rPr>
              <w:t>Антитеррористические мероприятия;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6 Индикаторы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EA239D">
            <w:pPr>
              <w:pStyle w:val="affc"/>
              <w:jc w:val="both"/>
              <w:rPr>
                <w:sz w:val="24"/>
              </w:rPr>
            </w:pPr>
            <w:r w:rsidRPr="002528B6">
              <w:rPr>
                <w:sz w:val="24"/>
              </w:rPr>
              <w:t>Сведения об индикаторах муниципальной программы по годам представлены в разделе 2 «Индикаторы достижения целей и решения задач муниципальной программы»</w:t>
            </w:r>
          </w:p>
        </w:tc>
      </w:tr>
      <w:tr w:rsidR="007F31D9" w:rsidRPr="002528B6" w:rsidTr="00452505">
        <w:trPr>
          <w:cantSplit/>
        </w:trPr>
        <w:tc>
          <w:tcPr>
            <w:tcW w:w="8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7 Сроки и этапы реализации муниципальной программы</w:t>
            </w:r>
          </w:p>
        </w:tc>
        <w:tc>
          <w:tcPr>
            <w:tcW w:w="4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7C46D4">
            <w:pPr>
              <w:pStyle w:val="affc"/>
              <w:jc w:val="both"/>
              <w:rPr>
                <w:sz w:val="24"/>
              </w:rPr>
            </w:pPr>
            <w:r w:rsidRPr="002528B6">
              <w:rPr>
                <w:sz w:val="24"/>
              </w:rPr>
              <w:t>202</w:t>
            </w:r>
            <w:r w:rsidRPr="002528B6">
              <w:rPr>
                <w:sz w:val="24"/>
                <w:lang w:val="en-US"/>
              </w:rPr>
              <w:t>3</w:t>
            </w:r>
            <w:r w:rsidRPr="002528B6">
              <w:rPr>
                <w:sz w:val="24"/>
              </w:rPr>
              <w:t> - 202</w:t>
            </w:r>
            <w:r w:rsidR="007C46D4" w:rsidRPr="002528B6">
              <w:rPr>
                <w:sz w:val="24"/>
              </w:rPr>
              <w:t>8</w:t>
            </w:r>
            <w:r w:rsidRPr="002528B6">
              <w:rPr>
                <w:sz w:val="24"/>
              </w:rPr>
              <w:t> годы, в один этап</w:t>
            </w:r>
          </w:p>
        </w:tc>
      </w:tr>
      <w:tr w:rsidR="00452505" w:rsidRPr="002528B6" w:rsidTr="00452505">
        <w:trPr>
          <w:cantSplit/>
        </w:trPr>
        <w:tc>
          <w:tcPr>
            <w:tcW w:w="8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pPr>
              <w:pStyle w:val="affc"/>
              <w:rPr>
                <w:sz w:val="24"/>
              </w:rPr>
            </w:pPr>
            <w:r w:rsidRPr="002528B6">
              <w:rPr>
                <w:sz w:val="24"/>
              </w:rPr>
              <w:t>8 Объемы финансирования муниципальной программы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7F31D9" w:rsidP="00EA239D">
            <w:r w:rsidRPr="002528B6">
              <w:t>Наименование показателя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D9" w:rsidRPr="002528B6" w:rsidRDefault="00452505" w:rsidP="00EA239D">
            <w:pPr>
              <w:jc w:val="center"/>
            </w:pPr>
            <w:r>
              <w:t>Всего тыс. руб.</w:t>
            </w:r>
          </w:p>
        </w:tc>
        <w:tc>
          <w:tcPr>
            <w:tcW w:w="2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1D9" w:rsidRPr="002528B6" w:rsidRDefault="007F31D9" w:rsidP="00EA239D">
            <w:pPr>
              <w:jc w:val="center"/>
            </w:pPr>
            <w:r w:rsidRPr="002528B6">
              <w:t>в том числе по годам и источникам финансирования:</w:t>
            </w:r>
          </w:p>
        </w:tc>
      </w:tr>
      <w:tr w:rsidR="00452505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/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BA" w:rsidRPr="002528B6" w:rsidRDefault="00280DBA" w:rsidP="00EA239D">
            <w:pPr>
              <w:jc w:val="center"/>
              <w:rPr>
                <w:lang w:val="en-US"/>
              </w:rPr>
            </w:pPr>
            <w:r w:rsidRPr="002528B6">
              <w:t>202</w:t>
            </w:r>
            <w:r w:rsidRPr="002528B6">
              <w:rPr>
                <w:lang w:val="en-US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DBA" w:rsidRPr="002528B6" w:rsidRDefault="00280DBA" w:rsidP="00EA239D">
            <w:pPr>
              <w:jc w:val="center"/>
            </w:pPr>
            <w:r w:rsidRPr="002528B6">
              <w:t>2028</w:t>
            </w:r>
          </w:p>
        </w:tc>
      </w:tr>
      <w:tr w:rsidR="00C72B49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EA239D">
            <w:r w:rsidRPr="002528B6"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452505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r w:rsidRPr="002528B6">
              <w:t>в том числе</w:t>
            </w:r>
            <w:r>
              <w:t xml:space="preserve"> по источникам финансирования</w:t>
            </w:r>
            <w:r w:rsidRPr="002528B6">
              <w:t>: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179" w:rsidRPr="002528B6" w:rsidRDefault="009E2179" w:rsidP="00EA239D">
            <w:pPr>
              <w:jc w:val="center"/>
            </w:pPr>
          </w:p>
        </w:tc>
      </w:tr>
      <w:tr w:rsidR="00C72B49" w:rsidRPr="002528B6" w:rsidTr="00452505">
        <w:trPr>
          <w:cantSplit/>
        </w:trPr>
        <w:tc>
          <w:tcPr>
            <w:tcW w:w="8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EA239D">
            <w:pPr>
              <w:pStyle w:val="affc"/>
              <w:rPr>
                <w:sz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49" w:rsidRPr="002528B6" w:rsidRDefault="00C72B49" w:rsidP="009E2179">
            <w:r w:rsidRPr="002528B6">
              <w:t xml:space="preserve">средства </w:t>
            </w:r>
            <w:r>
              <w:t xml:space="preserve">районного </w:t>
            </w:r>
            <w:r w:rsidRPr="002528B6">
              <w:t>бюджета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B49" w:rsidRPr="003E1DEC" w:rsidRDefault="00C72B49" w:rsidP="00B00453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</w:tbl>
    <w:p w:rsidR="007F31D9" w:rsidRPr="002528B6" w:rsidRDefault="007F31D9" w:rsidP="007F31D9">
      <w:pPr>
        <w:rPr>
          <w:bCs/>
        </w:rPr>
      </w:pPr>
    </w:p>
    <w:p w:rsidR="002528B6" w:rsidRDefault="002528B6" w:rsidP="007F31D9">
      <w:pPr>
        <w:pStyle w:val="aff8"/>
        <w:rPr>
          <w:sz w:val="24"/>
          <w:szCs w:val="24"/>
        </w:rPr>
      </w:pPr>
    </w:p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 xml:space="preserve">1. Приоритеты </w:t>
      </w:r>
      <w:r w:rsidR="00816911">
        <w:rPr>
          <w:sz w:val="24"/>
          <w:szCs w:val="24"/>
        </w:rPr>
        <w:t>районной</w:t>
      </w:r>
      <w:r w:rsidRPr="002528B6">
        <w:rPr>
          <w:sz w:val="24"/>
          <w:szCs w:val="24"/>
        </w:rPr>
        <w:t xml:space="preserve"> политики</w:t>
      </w:r>
      <w:r w:rsidRPr="002528B6">
        <w:rPr>
          <w:sz w:val="24"/>
          <w:szCs w:val="24"/>
        </w:rPr>
        <w:br/>
        <w:t>в сфере реализации муниципальной программы</w:t>
      </w:r>
    </w:p>
    <w:p w:rsidR="007F31D9" w:rsidRPr="002528B6" w:rsidRDefault="007F31D9" w:rsidP="007F31D9">
      <w:pPr>
        <w:rPr>
          <w:b/>
        </w:rPr>
      </w:pP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Муниципальная программа сформирована в соответствии с приоритетами, определенными стратегическими документами Российской Федерации.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>В соответствии с Указом Президента Российской Федерации от </w:t>
      </w:r>
      <w:r w:rsidR="00816911" w:rsidRPr="004D7797">
        <w:rPr>
          <w:rStyle w:val="aff5"/>
        </w:rPr>
        <w:t xml:space="preserve">2 июля 2021 г. N 400 </w:t>
      </w:r>
      <w:r w:rsidRPr="002528B6">
        <w:rPr>
          <w:sz w:val="24"/>
          <w:szCs w:val="24"/>
        </w:rPr>
        <w:t>«О </w:t>
      </w:r>
      <w:r w:rsidR="00816911">
        <w:rPr>
          <w:sz w:val="24"/>
          <w:szCs w:val="24"/>
        </w:rPr>
        <w:t>с</w:t>
      </w:r>
      <w:r w:rsidRPr="002528B6">
        <w:rPr>
          <w:sz w:val="24"/>
          <w:szCs w:val="24"/>
        </w:rPr>
        <w:t>тратегии национальной безопасности Российской Федерации», Указом Президента Российской Федерации от 20.12.2016 № 696 «Об утверждении Основ государственной политики Российской Федерации в области гражданской обороны на период до 2030 года», Указом Президента Российской Федерации от 01.01.2018 № 2 «Об утверждении Основ государственной политики Российской Федерации в области пожарной</w:t>
      </w:r>
      <w:proofErr w:type="gramEnd"/>
      <w:r w:rsidRPr="002528B6">
        <w:rPr>
          <w:sz w:val="24"/>
          <w:szCs w:val="24"/>
        </w:rPr>
        <w:t xml:space="preserve"> безопасности на период до 2030 года», Указом Президента Российской Федерации от 11.01.2018 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приоритетами в сфере реализации муниципальной программы следует считать: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повышение </w:t>
      </w:r>
      <w:proofErr w:type="gramStart"/>
      <w:r w:rsidRPr="002528B6">
        <w:rPr>
          <w:sz w:val="24"/>
          <w:szCs w:val="24"/>
        </w:rPr>
        <w:t>эффективности реализации полномочий органов местного самоуправления</w:t>
      </w:r>
      <w:proofErr w:type="gramEnd"/>
      <w:r w:rsidRPr="002528B6">
        <w:rPr>
          <w:sz w:val="24"/>
          <w:szCs w:val="24"/>
        </w:rPr>
        <w:t xml:space="preserve"> в области обеспечения безопасности жизнедеятельности населения;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принятие мер по защите населения от ЧС, а также по снижению риска их возникновения;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разработка и реализация планов действий по предупреждению и ликвидации ЧС;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создание резервов финансовых и материальных ресурсов для ликвидации ЧС;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разработка и реализация планов гражданской обороны и защиты населения;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создание в целях гражданской обороны запасов материально-технических, продовольственных, медицинских и иных средств;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создание, размещение, обеспечение эффективного функционирования и развития подразделений муниципальной и добровольной пожарной охраны;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организация мероприятий по обеспечению пожарной безопасности на территории муниципального района;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осуществление взаимодействия с организациями и гражданами в области пожарной безопасности, организация обучения населения мерам пожарной безопасности</w:t>
      </w:r>
      <w:r w:rsidR="00280DBA" w:rsidRPr="002528B6">
        <w:rPr>
          <w:sz w:val="24"/>
          <w:szCs w:val="24"/>
        </w:rPr>
        <w:t>;</w:t>
      </w:r>
    </w:p>
    <w:p w:rsidR="00280DBA" w:rsidRPr="002528B6" w:rsidRDefault="00280DBA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обеспечение профилактики терроризма.</w:t>
      </w:r>
    </w:p>
    <w:p w:rsidR="007F31D9" w:rsidRPr="002528B6" w:rsidRDefault="007F31D9" w:rsidP="007F31D9">
      <w:pPr>
        <w:rPr>
          <w:bCs/>
        </w:rPr>
      </w:pPr>
    </w:p>
    <w:p w:rsidR="00AF0DBC" w:rsidRDefault="00AF0DBC" w:rsidP="007F31D9">
      <w:pPr>
        <w:pStyle w:val="aff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Цель, задачи и индикаторы (показатели) достижения цели и решения задач муниципальной программы </w:t>
      </w:r>
    </w:p>
    <w:p w:rsidR="00AF0DBC" w:rsidRDefault="00AF0DBC" w:rsidP="007F31D9">
      <w:pPr>
        <w:pStyle w:val="aff8"/>
        <w:rPr>
          <w:rFonts w:eastAsiaTheme="minorHAnsi"/>
          <w:lang w:eastAsia="en-US"/>
        </w:rPr>
      </w:pPr>
    </w:p>
    <w:p w:rsidR="00AF0DBC" w:rsidRDefault="00AF0DBC" w:rsidP="007F31D9">
      <w:pPr>
        <w:pStyle w:val="aff8"/>
        <w:rPr>
          <w:sz w:val="24"/>
          <w:szCs w:val="24"/>
        </w:rPr>
      </w:pPr>
      <w:r>
        <w:rPr>
          <w:rFonts w:eastAsiaTheme="minorHAnsi"/>
          <w:lang w:eastAsia="en-US"/>
        </w:rPr>
        <w:t>2.1. Цель, задачи муниципальной программы</w:t>
      </w:r>
    </w:p>
    <w:p w:rsidR="00AF0DBC" w:rsidRDefault="00AF0DBC" w:rsidP="007F31D9">
      <w:pPr>
        <w:pStyle w:val="aff8"/>
        <w:rPr>
          <w:sz w:val="24"/>
          <w:szCs w:val="24"/>
        </w:rPr>
      </w:pPr>
    </w:p>
    <w:p w:rsidR="00AF0DBC" w:rsidRDefault="00AF0DBC" w:rsidP="00AF0DBC">
      <w:pPr>
        <w:pStyle w:val="affc"/>
        <w:jc w:val="both"/>
        <w:rPr>
          <w:sz w:val="24"/>
        </w:rPr>
      </w:pPr>
      <w:r w:rsidRPr="002528B6">
        <w:rPr>
          <w:sz w:val="24"/>
        </w:rPr>
        <w:t>Цель муниципальной программы</w:t>
      </w:r>
      <w:r>
        <w:rPr>
          <w:sz w:val="24"/>
        </w:rPr>
        <w:t>:</w:t>
      </w:r>
    </w:p>
    <w:p w:rsidR="00B53280" w:rsidRPr="002528B6" w:rsidRDefault="00B53280" w:rsidP="00B53280">
      <w:pPr>
        <w:pStyle w:val="affc"/>
        <w:numPr>
          <w:ilvl w:val="0"/>
          <w:numId w:val="43"/>
        </w:numPr>
        <w:ind w:hanging="294"/>
        <w:jc w:val="both"/>
        <w:rPr>
          <w:sz w:val="24"/>
        </w:rPr>
      </w:pPr>
      <w:r w:rsidRPr="002528B6">
        <w:rPr>
          <w:sz w:val="24"/>
        </w:rPr>
        <w:t>Повышение уровня защищенности населения и территории муниципального района от 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конфликтов;</w:t>
      </w:r>
    </w:p>
    <w:p w:rsidR="00B53280" w:rsidRPr="002528B6" w:rsidRDefault="00B53280" w:rsidP="00B53280">
      <w:pPr>
        <w:pStyle w:val="affc"/>
        <w:numPr>
          <w:ilvl w:val="0"/>
          <w:numId w:val="43"/>
        </w:numPr>
        <w:ind w:left="709" w:hanging="283"/>
        <w:jc w:val="both"/>
        <w:rPr>
          <w:sz w:val="24"/>
        </w:rPr>
      </w:pPr>
      <w:r w:rsidRPr="007E3743">
        <w:rPr>
          <w:sz w:val="24"/>
        </w:rPr>
        <w:t>Повышение уровня безопасности от угроз терроризма</w:t>
      </w:r>
      <w:r w:rsidRPr="002528B6">
        <w:rPr>
          <w:sz w:val="24"/>
        </w:rPr>
        <w:t>;</w:t>
      </w:r>
    </w:p>
    <w:p w:rsidR="00B53280" w:rsidRDefault="00B53280" w:rsidP="00B53280">
      <w:pPr>
        <w:pStyle w:val="affc"/>
        <w:numPr>
          <w:ilvl w:val="0"/>
          <w:numId w:val="43"/>
        </w:numPr>
        <w:ind w:left="398" w:firstLine="28"/>
        <w:jc w:val="both"/>
        <w:rPr>
          <w:sz w:val="24"/>
        </w:rPr>
      </w:pPr>
      <w:r w:rsidRPr="00B53280">
        <w:rPr>
          <w:sz w:val="24"/>
        </w:rPr>
        <w:t>Защита сведений, составляющих государственную тайну;</w:t>
      </w:r>
    </w:p>
    <w:p w:rsidR="00AF0DBC" w:rsidRPr="00B53280" w:rsidRDefault="00B53280" w:rsidP="00B53280">
      <w:pPr>
        <w:pStyle w:val="affc"/>
        <w:numPr>
          <w:ilvl w:val="0"/>
          <w:numId w:val="43"/>
        </w:numPr>
        <w:ind w:left="398" w:firstLine="28"/>
        <w:jc w:val="both"/>
        <w:rPr>
          <w:sz w:val="24"/>
        </w:rPr>
      </w:pPr>
      <w:r w:rsidRPr="00B53280">
        <w:rPr>
          <w:sz w:val="24"/>
        </w:rPr>
        <w:t>Обеспечение мобилизационной подготовки.</w:t>
      </w:r>
    </w:p>
    <w:p w:rsidR="00B53280" w:rsidRDefault="00B53280" w:rsidP="00AF0DBC">
      <w:pPr>
        <w:pStyle w:val="affc"/>
        <w:jc w:val="both"/>
        <w:rPr>
          <w:sz w:val="24"/>
        </w:rPr>
      </w:pPr>
    </w:p>
    <w:p w:rsidR="00AF0DBC" w:rsidRDefault="00AF0DBC" w:rsidP="00AF0DBC">
      <w:pPr>
        <w:pStyle w:val="affc"/>
        <w:jc w:val="both"/>
        <w:rPr>
          <w:sz w:val="24"/>
        </w:rPr>
      </w:pPr>
      <w:r w:rsidRPr="002528B6">
        <w:rPr>
          <w:sz w:val="24"/>
        </w:rPr>
        <w:t>Задачи муниципальной программы</w:t>
      </w:r>
      <w:r>
        <w:rPr>
          <w:sz w:val="24"/>
        </w:rPr>
        <w:t>: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предупреждения и ликвидации ЧС, пожаров и происшествий на водных объектах на территории муниципального района;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С</w:t>
      </w:r>
      <w:r w:rsidRPr="002528B6">
        <w:rPr>
          <w:sz w:val="24"/>
        </w:rPr>
        <w:t>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и поддержание высокой готовности сил и средств ГО, районного звена ТП РСЧС Калужской области;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lastRenderedPageBreak/>
        <w:t>П</w:t>
      </w:r>
      <w:r w:rsidRPr="002528B6">
        <w:rPr>
          <w:sz w:val="24"/>
        </w:rPr>
        <w:t>овышение эффективности мер по обеспечению безопасности людей на водных объектах;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повышения уровня защищенности населения и территории муниципального района от пожаров;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О</w:t>
      </w:r>
      <w:r w:rsidRPr="002528B6">
        <w:rPr>
          <w:sz w:val="24"/>
        </w:rPr>
        <w:t>беспечение повышения уровня подготовки населения муниципального района «Думиничский район» в области ГОЧС и пожарной безопасности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Участие в профилактике терроризма, а также в минимизации и (или) ликвидации последствий его проявлений</w:t>
      </w:r>
      <w:r w:rsidRPr="002528B6">
        <w:rPr>
          <w:sz w:val="24"/>
        </w:rPr>
        <w:t>;</w:t>
      </w:r>
    </w:p>
    <w:p w:rsidR="00AF0DBC" w:rsidRPr="002528B6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П</w:t>
      </w:r>
      <w:r w:rsidRPr="002528B6">
        <w:rPr>
          <w:sz w:val="24"/>
        </w:rPr>
        <w:t>роведение мероприятий по мобилизационной подготовке;</w:t>
      </w:r>
    </w:p>
    <w:p w:rsidR="00AF0DBC" w:rsidRDefault="00AF0DBC" w:rsidP="00B81071">
      <w:pPr>
        <w:pStyle w:val="affc"/>
        <w:numPr>
          <w:ilvl w:val="0"/>
          <w:numId w:val="41"/>
        </w:numPr>
        <w:ind w:left="709" w:hanging="283"/>
        <w:jc w:val="both"/>
        <w:rPr>
          <w:sz w:val="24"/>
        </w:rPr>
      </w:pPr>
      <w:r>
        <w:rPr>
          <w:sz w:val="24"/>
        </w:rPr>
        <w:t>П</w:t>
      </w:r>
      <w:r w:rsidRPr="002528B6">
        <w:rPr>
          <w:sz w:val="24"/>
        </w:rPr>
        <w:t>одготовка и аттестация выделенного помещения для обработки секретной информации</w:t>
      </w:r>
    </w:p>
    <w:p w:rsidR="00AF0DBC" w:rsidRPr="002528B6" w:rsidRDefault="00AF0DBC" w:rsidP="00AF0DBC">
      <w:pPr>
        <w:pStyle w:val="affc"/>
        <w:jc w:val="both"/>
        <w:rPr>
          <w:sz w:val="24"/>
        </w:rPr>
      </w:pPr>
    </w:p>
    <w:p w:rsidR="00B50F32" w:rsidRDefault="00B50F32" w:rsidP="00B50F32">
      <w:pPr>
        <w:jc w:val="center"/>
        <w:rPr>
          <w:b/>
        </w:rPr>
      </w:pPr>
      <w:r>
        <w:rPr>
          <w:b/>
        </w:rPr>
        <w:t xml:space="preserve">2.2 </w:t>
      </w:r>
      <w:r w:rsidRPr="00B50F32">
        <w:rPr>
          <w:b/>
        </w:rPr>
        <w:t>Индикаторы (показатели) достижения цели и решения задач</w:t>
      </w:r>
    </w:p>
    <w:p w:rsidR="007F31D9" w:rsidRPr="002528B6" w:rsidRDefault="00B50F32" w:rsidP="00B50F32">
      <w:pPr>
        <w:jc w:val="center"/>
      </w:pPr>
      <w:r w:rsidRPr="00B50F32">
        <w:rPr>
          <w:b/>
        </w:rPr>
        <w:t>муниципальной программы</w:t>
      </w:r>
    </w:p>
    <w:p w:rsidR="00B50F32" w:rsidRDefault="00B50F32" w:rsidP="007F31D9">
      <w:pPr>
        <w:pStyle w:val="aff4"/>
        <w:rPr>
          <w:sz w:val="24"/>
          <w:szCs w:val="24"/>
        </w:rPr>
      </w:pP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Результаты реализации муниципальной программы будут ежегодно оцениваться на основании следующих индикаторов:</w:t>
      </w:r>
    </w:p>
    <w:p w:rsidR="007F31D9" w:rsidRPr="002528B6" w:rsidRDefault="007F31D9" w:rsidP="007F31D9"/>
    <w:tbl>
      <w:tblPr>
        <w:tblW w:w="101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3828"/>
        <w:gridCol w:w="851"/>
        <w:gridCol w:w="708"/>
        <w:gridCol w:w="708"/>
        <w:gridCol w:w="710"/>
        <w:gridCol w:w="709"/>
        <w:gridCol w:w="709"/>
        <w:gridCol w:w="708"/>
        <w:gridCol w:w="708"/>
      </w:tblGrid>
      <w:tr w:rsidR="007F31D9" w:rsidRPr="002528B6" w:rsidTr="00280DBA">
        <w:trPr>
          <w:cantSplit/>
          <w:tblHeader/>
        </w:trPr>
        <w:tc>
          <w:tcPr>
            <w:tcW w:w="533" w:type="dxa"/>
            <w:vMerge w:val="restart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 xml:space="preserve">№ </w:t>
            </w:r>
            <w:proofErr w:type="gramStart"/>
            <w:r w:rsidRPr="002528B6">
              <w:t>п</w:t>
            </w:r>
            <w:proofErr w:type="gramEnd"/>
            <w:r w:rsidRPr="002528B6">
              <w:t>/п</w:t>
            </w:r>
          </w:p>
        </w:tc>
        <w:tc>
          <w:tcPr>
            <w:tcW w:w="3828" w:type="dxa"/>
            <w:vMerge w:val="restart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 xml:space="preserve">Ед. </w:t>
            </w:r>
            <w:proofErr w:type="spellStart"/>
            <w:r w:rsidRPr="002528B6">
              <w:t>измер</w:t>
            </w:r>
            <w:proofErr w:type="spellEnd"/>
            <w:r w:rsidRPr="002528B6">
              <w:t>.</w:t>
            </w:r>
          </w:p>
        </w:tc>
        <w:tc>
          <w:tcPr>
            <w:tcW w:w="4960" w:type="dxa"/>
            <w:gridSpan w:val="7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>Значения по годам</w:t>
            </w:r>
          </w:p>
        </w:tc>
      </w:tr>
      <w:tr w:rsidR="007F31D9" w:rsidRPr="002528B6" w:rsidTr="00280DBA">
        <w:trPr>
          <w:cantSplit/>
          <w:tblHeader/>
        </w:trPr>
        <w:tc>
          <w:tcPr>
            <w:tcW w:w="533" w:type="dxa"/>
            <w:vMerge/>
            <w:vAlign w:val="center"/>
          </w:tcPr>
          <w:p w:rsidR="007F31D9" w:rsidRPr="002528B6" w:rsidRDefault="007F31D9" w:rsidP="00EA239D"/>
        </w:tc>
        <w:tc>
          <w:tcPr>
            <w:tcW w:w="3828" w:type="dxa"/>
            <w:vMerge/>
            <w:vAlign w:val="center"/>
          </w:tcPr>
          <w:p w:rsidR="007F31D9" w:rsidRPr="002528B6" w:rsidRDefault="007F31D9" w:rsidP="00EA239D"/>
        </w:tc>
        <w:tc>
          <w:tcPr>
            <w:tcW w:w="851" w:type="dxa"/>
            <w:vMerge/>
            <w:vAlign w:val="center"/>
          </w:tcPr>
          <w:p w:rsidR="007F31D9" w:rsidRPr="002528B6" w:rsidRDefault="007F31D9" w:rsidP="00EA239D"/>
        </w:tc>
        <w:tc>
          <w:tcPr>
            <w:tcW w:w="708" w:type="dxa"/>
            <w:vMerge w:val="restart"/>
            <w:vAlign w:val="center"/>
          </w:tcPr>
          <w:p w:rsidR="007F31D9" w:rsidRPr="002528B6" w:rsidRDefault="007F31D9" w:rsidP="0046006C">
            <w:pPr>
              <w:jc w:val="center"/>
            </w:pPr>
            <w:r w:rsidRPr="002528B6">
              <w:t>202</w:t>
            </w:r>
            <w:r w:rsidR="0046006C">
              <w:t>1</w:t>
            </w:r>
          </w:p>
        </w:tc>
        <w:tc>
          <w:tcPr>
            <w:tcW w:w="4252" w:type="dxa"/>
            <w:gridSpan w:val="6"/>
            <w:vAlign w:val="center"/>
          </w:tcPr>
          <w:p w:rsidR="007F31D9" w:rsidRPr="002528B6" w:rsidRDefault="007F31D9" w:rsidP="00EA239D">
            <w:pPr>
              <w:jc w:val="center"/>
            </w:pPr>
            <w:r w:rsidRPr="002528B6">
              <w:t>Годы реализации подпрограммы</w:t>
            </w:r>
          </w:p>
        </w:tc>
      </w:tr>
      <w:tr w:rsidR="00280DBA" w:rsidRPr="002528B6" w:rsidTr="00280DBA">
        <w:trPr>
          <w:cantSplit/>
          <w:tblHeader/>
        </w:trPr>
        <w:tc>
          <w:tcPr>
            <w:tcW w:w="533" w:type="dxa"/>
            <w:vMerge/>
            <w:vAlign w:val="center"/>
          </w:tcPr>
          <w:p w:rsidR="00280DBA" w:rsidRPr="002528B6" w:rsidRDefault="00280DBA" w:rsidP="00EA239D"/>
        </w:tc>
        <w:tc>
          <w:tcPr>
            <w:tcW w:w="3828" w:type="dxa"/>
            <w:vMerge/>
            <w:vAlign w:val="center"/>
          </w:tcPr>
          <w:p w:rsidR="00280DBA" w:rsidRPr="002528B6" w:rsidRDefault="00280DBA" w:rsidP="00EA239D"/>
        </w:tc>
        <w:tc>
          <w:tcPr>
            <w:tcW w:w="851" w:type="dxa"/>
            <w:vMerge/>
            <w:vAlign w:val="center"/>
          </w:tcPr>
          <w:p w:rsidR="00280DBA" w:rsidRPr="002528B6" w:rsidRDefault="00280DBA" w:rsidP="00EA239D"/>
        </w:tc>
        <w:tc>
          <w:tcPr>
            <w:tcW w:w="708" w:type="dxa"/>
            <w:vMerge/>
            <w:vAlign w:val="center"/>
          </w:tcPr>
          <w:p w:rsidR="00280DBA" w:rsidRPr="002528B6" w:rsidRDefault="00280DBA" w:rsidP="00EA239D"/>
        </w:tc>
        <w:tc>
          <w:tcPr>
            <w:tcW w:w="708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2023</w:t>
            </w:r>
          </w:p>
        </w:tc>
        <w:tc>
          <w:tcPr>
            <w:tcW w:w="710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2024</w:t>
            </w:r>
          </w:p>
        </w:tc>
        <w:tc>
          <w:tcPr>
            <w:tcW w:w="709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2025</w:t>
            </w:r>
          </w:p>
        </w:tc>
        <w:tc>
          <w:tcPr>
            <w:tcW w:w="709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2026</w:t>
            </w:r>
          </w:p>
        </w:tc>
        <w:tc>
          <w:tcPr>
            <w:tcW w:w="708" w:type="dxa"/>
            <w:vAlign w:val="center"/>
          </w:tcPr>
          <w:p w:rsidR="00280DBA" w:rsidRPr="002528B6" w:rsidRDefault="00280DBA" w:rsidP="00280DBA">
            <w:pPr>
              <w:jc w:val="center"/>
              <w:rPr>
                <w:lang w:val="en-US"/>
              </w:rPr>
            </w:pPr>
            <w:r w:rsidRPr="002528B6">
              <w:t>202</w:t>
            </w:r>
            <w:r w:rsidRPr="002528B6">
              <w:rPr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280DBA" w:rsidRPr="002528B6" w:rsidRDefault="00280DBA" w:rsidP="00280DBA">
            <w:pPr>
              <w:jc w:val="center"/>
            </w:pPr>
            <w:r w:rsidRPr="002528B6">
              <w:t>2028</w:t>
            </w:r>
          </w:p>
        </w:tc>
      </w:tr>
      <w:tr w:rsidR="00280DBA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280DBA" w:rsidRPr="002528B6" w:rsidRDefault="00280DBA" w:rsidP="002528B6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1. Участие в предупреждении и ликвидации последствий ЧС</w:t>
            </w:r>
            <w:r w:rsidRPr="002528B6">
              <w:rPr>
                <w:sz w:val="24"/>
                <w:szCs w:val="24"/>
              </w:rPr>
              <w:br/>
              <w:t>на территории муниципального района</w:t>
            </w:r>
          </w:p>
        </w:tc>
      </w:tr>
      <w:tr w:rsidR="0046006C" w:rsidRPr="002528B6" w:rsidTr="0046006C">
        <w:trPr>
          <w:cantSplit/>
        </w:trPr>
        <w:tc>
          <w:tcPr>
            <w:tcW w:w="533" w:type="dxa"/>
            <w:vAlign w:val="center"/>
          </w:tcPr>
          <w:p w:rsidR="0046006C" w:rsidRPr="002528B6" w:rsidRDefault="0046006C" w:rsidP="00B53280">
            <w:pPr>
              <w:jc w:val="center"/>
            </w:pPr>
            <w:r w:rsidRPr="002528B6">
              <w:t>1.</w:t>
            </w:r>
            <w:r>
              <w:t>1</w:t>
            </w:r>
          </w:p>
        </w:tc>
        <w:tc>
          <w:tcPr>
            <w:tcW w:w="3828" w:type="dxa"/>
            <w:vAlign w:val="center"/>
          </w:tcPr>
          <w:p w:rsidR="0046006C" w:rsidRPr="002528B6" w:rsidRDefault="0046006C" w:rsidP="0058586D">
            <w:pPr>
              <w:jc w:val="both"/>
            </w:pPr>
            <w:r w:rsidRPr="002528B6">
              <w:t>Уровень готовности МКУ «ЕДДС Думиничского района» к действиям по предназначению</w:t>
            </w:r>
          </w:p>
        </w:tc>
        <w:tc>
          <w:tcPr>
            <w:tcW w:w="851" w:type="dxa"/>
            <w:vAlign w:val="center"/>
          </w:tcPr>
          <w:p w:rsidR="0046006C" w:rsidRPr="002528B6" w:rsidRDefault="0046006C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46006C" w:rsidRPr="002528B6" w:rsidRDefault="0046006C" w:rsidP="0046006C">
            <w:pPr>
              <w:jc w:val="center"/>
            </w:pPr>
            <w:r w:rsidRPr="002528B6">
              <w:t>7</w:t>
            </w:r>
            <w:r>
              <w:t>1</w:t>
            </w:r>
          </w:p>
        </w:tc>
        <w:tc>
          <w:tcPr>
            <w:tcW w:w="708" w:type="dxa"/>
            <w:vAlign w:val="center"/>
          </w:tcPr>
          <w:p w:rsidR="0046006C" w:rsidRPr="002528B6" w:rsidRDefault="0046006C" w:rsidP="0046006C">
            <w:pPr>
              <w:jc w:val="center"/>
            </w:pPr>
            <w:r w:rsidRPr="002528B6">
              <w:t>8</w:t>
            </w:r>
            <w:r>
              <w:t>2</w:t>
            </w:r>
          </w:p>
        </w:tc>
        <w:tc>
          <w:tcPr>
            <w:tcW w:w="710" w:type="dxa"/>
            <w:vAlign w:val="center"/>
          </w:tcPr>
          <w:p w:rsidR="0046006C" w:rsidRPr="002528B6" w:rsidRDefault="0046006C" w:rsidP="00EA239D">
            <w:pPr>
              <w:jc w:val="center"/>
            </w:pPr>
            <w:r>
              <w:t>88,6</w:t>
            </w:r>
          </w:p>
        </w:tc>
        <w:tc>
          <w:tcPr>
            <w:tcW w:w="709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  <w:tc>
          <w:tcPr>
            <w:tcW w:w="709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  <w:tc>
          <w:tcPr>
            <w:tcW w:w="708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  <w:tc>
          <w:tcPr>
            <w:tcW w:w="708" w:type="dxa"/>
            <w:vAlign w:val="center"/>
          </w:tcPr>
          <w:p w:rsidR="0046006C" w:rsidRDefault="0046006C" w:rsidP="0046006C">
            <w:pPr>
              <w:jc w:val="center"/>
            </w:pPr>
            <w:r w:rsidRPr="00DC2BE3">
              <w:t>88,6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46006C">
            <w:pPr>
              <w:jc w:val="center"/>
            </w:pPr>
            <w:r w:rsidRPr="002528B6">
              <w:t>1.</w:t>
            </w:r>
            <w:r w:rsidR="0046006C">
              <w:t>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Количество публикаций по теме обеспечения безопасности жизнедеятельности населения, размещенных в средствах массовой информации постоянно действующим органом управления Думиничского районного звена ТП РСЧС Калужской области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ед.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24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10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  <w:tc>
          <w:tcPr>
            <w:tcW w:w="708" w:type="dxa"/>
            <w:vAlign w:val="center"/>
          </w:tcPr>
          <w:p w:rsidR="00FA01C2" w:rsidRPr="002528B6" w:rsidRDefault="0046006C" w:rsidP="00EA239D">
            <w:pPr>
              <w:jc w:val="center"/>
            </w:pPr>
            <w:r>
              <w:t>48</w:t>
            </w:r>
          </w:p>
        </w:tc>
      </w:tr>
      <w:tr w:rsidR="00FA01C2" w:rsidRPr="002528B6" w:rsidTr="00280DBA">
        <w:trPr>
          <w:cantSplit/>
          <w:trHeight w:val="687"/>
        </w:trPr>
        <w:tc>
          <w:tcPr>
            <w:tcW w:w="533" w:type="dxa"/>
            <w:vAlign w:val="center"/>
          </w:tcPr>
          <w:p w:rsidR="00FA01C2" w:rsidRPr="002528B6" w:rsidRDefault="00FA01C2" w:rsidP="0034540B">
            <w:pPr>
              <w:jc w:val="center"/>
            </w:pPr>
            <w:r w:rsidRPr="002528B6">
              <w:t>1.4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Уровень готовности пунктов временного размещения (далее – ПВР) к приему населения, эвакуируемого при ЧС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95</w:t>
            </w:r>
          </w:p>
        </w:tc>
        <w:tc>
          <w:tcPr>
            <w:tcW w:w="710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96</w:t>
            </w:r>
          </w:p>
        </w:tc>
        <w:tc>
          <w:tcPr>
            <w:tcW w:w="709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97</w:t>
            </w:r>
          </w:p>
        </w:tc>
        <w:tc>
          <w:tcPr>
            <w:tcW w:w="709" w:type="dxa"/>
            <w:vAlign w:val="center"/>
          </w:tcPr>
          <w:p w:rsidR="00FA01C2" w:rsidRPr="002528B6" w:rsidRDefault="009A3CF4" w:rsidP="00AC2009">
            <w:pPr>
              <w:jc w:val="center"/>
            </w:pPr>
            <w:r w:rsidRPr="002528B6">
              <w:t>9</w:t>
            </w:r>
            <w:r w:rsidR="00AC2009">
              <w:t>8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99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34540B">
            <w:pPr>
              <w:jc w:val="center"/>
            </w:pPr>
            <w:r w:rsidRPr="002528B6">
              <w:t>1.5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созданных резервов материальных ресурсов для ликвидации ЧС на территории муниципального района «Думиничский район», </w:t>
            </w:r>
            <w:proofErr w:type="gramStart"/>
            <w:r w:rsidRPr="002528B6">
              <w:t>от</w:t>
            </w:r>
            <w:proofErr w:type="gramEnd"/>
            <w:r w:rsidRPr="002528B6">
              <w:t xml:space="preserve"> необходимого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FA01C2" w:rsidRPr="002528B6" w:rsidRDefault="00AC2009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1.6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58586D">
            <w:pPr>
              <w:jc w:val="both"/>
              <w:rPr>
                <w:lang w:val="en-US"/>
              </w:rPr>
            </w:pPr>
            <w:r w:rsidRPr="002528B6">
              <w:t>Сокращение числа вызовов на номер «112» от населения муниципального района, переадресованных из МКУ «ЕДДС Думиничского района» в Центр обработки вызовов системы-112 Калужской области (далее – ЦОВ-112) (к</w:t>
            </w:r>
            <w:r w:rsidRPr="002528B6">
              <w:rPr>
                <w:lang w:val="en-US"/>
              </w:rPr>
              <w:t> </w:t>
            </w:r>
            <w:r w:rsidRPr="002528B6">
              <w:t>уровню 202</w:t>
            </w:r>
            <w:r w:rsidRPr="002528B6">
              <w:rPr>
                <w:lang w:val="en-US"/>
              </w:rPr>
              <w:t xml:space="preserve">1 </w:t>
            </w:r>
            <w:r w:rsidRPr="002528B6">
              <w:t>года)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27,7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24</w:t>
            </w:r>
          </w:p>
        </w:tc>
        <w:tc>
          <w:tcPr>
            <w:tcW w:w="710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FA01C2" w:rsidRPr="002528B6" w:rsidRDefault="00AC2009" w:rsidP="00AC2009">
            <w:pPr>
              <w:jc w:val="center"/>
            </w:pPr>
            <w:r>
              <w:t>15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FA01C2" w:rsidRPr="002528B6" w:rsidRDefault="00AC2009" w:rsidP="00EA239D">
            <w:pPr>
              <w:jc w:val="center"/>
            </w:pPr>
            <w:r>
              <w:t>9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lastRenderedPageBreak/>
              <w:t>1.7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Доля камер фот</w:t>
            </w:r>
            <w:proofErr w:type="gramStart"/>
            <w:r w:rsidRPr="002528B6">
              <w:t>о-</w:t>
            </w:r>
            <w:proofErr w:type="gramEnd"/>
            <w:r w:rsidRPr="002528B6">
              <w:t xml:space="preserve"> и </w:t>
            </w:r>
            <w:proofErr w:type="spellStart"/>
            <w:r w:rsidRPr="002528B6">
              <w:t>видеофиксации</w:t>
            </w:r>
            <w:proofErr w:type="spellEnd"/>
            <w:r w:rsidRPr="002528B6">
              <w:t>, подключенных к аппаратно-программному комплексу «Безопасный город» (далее – АПК «Безопасный город»), от общего числа камер, запланированных к подключению на территории муниципального района «Думиничский район»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460119" w:rsidP="00460119">
            <w:pPr>
              <w:jc w:val="center"/>
            </w:pPr>
            <w:r>
              <w:t>38,46</w:t>
            </w:r>
          </w:p>
        </w:tc>
        <w:tc>
          <w:tcPr>
            <w:tcW w:w="708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53,84</w:t>
            </w:r>
          </w:p>
        </w:tc>
        <w:tc>
          <w:tcPr>
            <w:tcW w:w="710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76,92</w:t>
            </w:r>
          </w:p>
        </w:tc>
        <w:tc>
          <w:tcPr>
            <w:tcW w:w="709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460119" w:rsidP="00EA239D">
            <w:pPr>
              <w:jc w:val="center"/>
            </w:pPr>
            <w:r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9A3CF4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2. Организация и осуществление мероприятий по ГО,</w:t>
            </w:r>
            <w:r w:rsidRPr="002528B6">
              <w:rPr>
                <w:sz w:val="24"/>
                <w:szCs w:val="24"/>
              </w:rPr>
              <w:br/>
              <w:t>защите населения и территории муниципального района от ЧС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2.1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Уровень готовности муниципальной системы оповещения населения к использованию по предназначению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9A3CF4">
            <w:pPr>
              <w:jc w:val="center"/>
            </w:pPr>
            <w:r>
              <w:t>54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62</w:t>
            </w:r>
          </w:p>
        </w:tc>
        <w:tc>
          <w:tcPr>
            <w:tcW w:w="710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73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74</w:t>
            </w:r>
          </w:p>
        </w:tc>
        <w:tc>
          <w:tcPr>
            <w:tcW w:w="708" w:type="dxa"/>
            <w:vAlign w:val="center"/>
          </w:tcPr>
          <w:p w:rsidR="00FA01C2" w:rsidRPr="002528B6" w:rsidRDefault="00BC4A4C" w:rsidP="00EA239D">
            <w:pPr>
              <w:jc w:val="center"/>
            </w:pPr>
            <w:r>
              <w:t>74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7C46D4">
            <w:pPr>
              <w:jc w:val="center"/>
            </w:pPr>
            <w:r w:rsidRPr="002528B6">
              <w:t>2.2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217108">
            <w:pPr>
              <w:jc w:val="both"/>
            </w:pPr>
            <w:r w:rsidRPr="002528B6">
              <w:t>Уровень обеспеченности  НФГО, создаваемых на муниципальных предприятиях муниципального района «Думиничский район», имуществом ГО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EA239D">
            <w:pPr>
              <w:jc w:val="center"/>
            </w:pPr>
            <w:r>
              <w:t>78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80</w:t>
            </w:r>
          </w:p>
        </w:tc>
        <w:tc>
          <w:tcPr>
            <w:tcW w:w="710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FA01C2" w:rsidRPr="002528B6" w:rsidRDefault="000D246E" w:rsidP="00EA239D">
            <w:pPr>
              <w:jc w:val="center"/>
            </w:pPr>
            <w:r>
              <w:t>86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0D246E">
            <w:pPr>
              <w:jc w:val="center"/>
            </w:pPr>
            <w:r>
              <w:t>88</w:t>
            </w:r>
          </w:p>
        </w:tc>
        <w:tc>
          <w:tcPr>
            <w:tcW w:w="708" w:type="dxa"/>
            <w:vAlign w:val="center"/>
          </w:tcPr>
          <w:p w:rsidR="00FA01C2" w:rsidRPr="002528B6" w:rsidRDefault="000D246E" w:rsidP="00EA239D">
            <w:pPr>
              <w:jc w:val="center"/>
            </w:pPr>
            <w:r>
              <w:t>90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7C46D4">
            <w:pPr>
              <w:jc w:val="center"/>
            </w:pPr>
            <w:r w:rsidRPr="002528B6">
              <w:t>2.3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сформированных запасов, создаваемых в целях ГО, </w:t>
            </w:r>
            <w:proofErr w:type="gramStart"/>
            <w:r w:rsidRPr="002528B6">
              <w:t>от</w:t>
            </w:r>
            <w:proofErr w:type="gramEnd"/>
            <w:r w:rsidRPr="002528B6">
              <w:t> необходимого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</w:t>
            </w:r>
            <w:r w:rsidR="00797245"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82</w:t>
            </w:r>
          </w:p>
        </w:tc>
        <w:tc>
          <w:tcPr>
            <w:tcW w:w="710" w:type="dxa"/>
            <w:vAlign w:val="center"/>
          </w:tcPr>
          <w:p w:rsidR="00FA01C2" w:rsidRPr="002528B6" w:rsidRDefault="00797245" w:rsidP="00D1202D">
            <w:pPr>
              <w:jc w:val="center"/>
            </w:pPr>
            <w:r w:rsidRPr="002528B6">
              <w:t>8</w:t>
            </w:r>
            <w:r w:rsidR="00D1202D">
              <w:t>4</w:t>
            </w:r>
          </w:p>
        </w:tc>
        <w:tc>
          <w:tcPr>
            <w:tcW w:w="709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86</w:t>
            </w:r>
          </w:p>
        </w:tc>
        <w:tc>
          <w:tcPr>
            <w:tcW w:w="709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88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D1202D" w:rsidP="00EA239D">
            <w:pPr>
              <w:jc w:val="center"/>
            </w:pPr>
            <w:r>
              <w:t>92</w:t>
            </w:r>
          </w:p>
        </w:tc>
      </w:tr>
      <w:tr w:rsidR="00FA01C2" w:rsidRPr="002528B6" w:rsidTr="00280DBA">
        <w:trPr>
          <w:cantSplit/>
          <w:trHeight w:val="510"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3. Создание, содержание и организация деятельности АСФ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58586D">
            <w:pPr>
              <w:jc w:val="center"/>
            </w:pPr>
            <w:r w:rsidRPr="002528B6">
              <w:t>3.1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58586D">
            <w:pPr>
              <w:jc w:val="both"/>
            </w:pPr>
            <w:r w:rsidRPr="002528B6">
              <w:t>Доля личного состава нештатных АСФ, созданных на муниципальных предприятиях, прошедшего первоначальную профессиональную подготовку спасателей, от общей фактической численности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797245" w:rsidP="00EA239D">
            <w:pPr>
              <w:jc w:val="center"/>
            </w:pPr>
            <w:r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797245" w:rsidP="00EA239D">
            <w:pPr>
              <w:jc w:val="center"/>
            </w:pPr>
            <w:r w:rsidRPr="002528B6">
              <w:t>0</w:t>
            </w:r>
          </w:p>
        </w:tc>
        <w:tc>
          <w:tcPr>
            <w:tcW w:w="710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30</w:t>
            </w:r>
          </w:p>
        </w:tc>
        <w:tc>
          <w:tcPr>
            <w:tcW w:w="708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40</w:t>
            </w:r>
          </w:p>
        </w:tc>
        <w:tc>
          <w:tcPr>
            <w:tcW w:w="708" w:type="dxa"/>
            <w:vAlign w:val="center"/>
          </w:tcPr>
          <w:p w:rsidR="00FA01C2" w:rsidRPr="002528B6" w:rsidRDefault="00DB3BED" w:rsidP="00EA239D">
            <w:pPr>
              <w:jc w:val="center"/>
            </w:pPr>
            <w:r>
              <w:t>50</w:t>
            </w:r>
          </w:p>
        </w:tc>
      </w:tr>
      <w:tr w:rsidR="00FA01C2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4. 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4.1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2C4840">
            <w:pPr>
              <w:jc w:val="both"/>
            </w:pPr>
            <w:r w:rsidRPr="002528B6">
              <w:t>Доля водных объект</w:t>
            </w:r>
            <w:r w:rsidR="002C4840">
              <w:t>ов</w:t>
            </w:r>
            <w:r w:rsidRPr="002528B6">
              <w:t xml:space="preserve"> на территории муниципального района «Думиничский район», </w:t>
            </w:r>
            <w:r w:rsidR="002C4840">
              <w:t>на которых проводятся мероприятия по обеспечению безопасности на воде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797245" w:rsidP="00EA239D">
            <w:pPr>
              <w:jc w:val="center"/>
            </w:pPr>
            <w:r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16</w:t>
            </w:r>
          </w:p>
        </w:tc>
        <w:tc>
          <w:tcPr>
            <w:tcW w:w="710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64</w:t>
            </w:r>
          </w:p>
        </w:tc>
        <w:tc>
          <w:tcPr>
            <w:tcW w:w="708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80</w:t>
            </w:r>
          </w:p>
        </w:tc>
        <w:tc>
          <w:tcPr>
            <w:tcW w:w="708" w:type="dxa"/>
            <w:vAlign w:val="center"/>
          </w:tcPr>
          <w:p w:rsidR="00FA01C2" w:rsidRPr="002528B6" w:rsidRDefault="002C4840" w:rsidP="00EA239D">
            <w:pPr>
              <w:jc w:val="center"/>
            </w:pPr>
            <w:r>
              <w:t>96</w:t>
            </w:r>
          </w:p>
        </w:tc>
      </w:tr>
      <w:tr w:rsidR="00FA01C2" w:rsidRPr="002528B6" w:rsidTr="00280DBA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280DBA">
            <w:pPr>
              <w:pStyle w:val="aff8"/>
              <w:rPr>
                <w:sz w:val="24"/>
                <w:szCs w:val="24"/>
              </w:rPr>
            </w:pPr>
            <w:r w:rsidRPr="002528B6">
              <w:rPr>
                <w:sz w:val="24"/>
                <w:szCs w:val="24"/>
              </w:rPr>
              <w:t>5. Осуществление  мероприятий по обеспечению пожарной безопасности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5.1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Сокращение числа погибших вследствие пожаров на территории муниципального района «Думиничский район» (к уровню 202</w:t>
            </w:r>
            <w:r w:rsidRPr="002528B6">
              <w:rPr>
                <w:lang w:val="en-US"/>
              </w:rPr>
              <w:t>1</w:t>
            </w:r>
            <w:r w:rsidRPr="002528B6">
              <w:t> года)</w:t>
            </w:r>
          </w:p>
        </w:tc>
        <w:tc>
          <w:tcPr>
            <w:tcW w:w="851" w:type="dxa"/>
            <w:vAlign w:val="center"/>
          </w:tcPr>
          <w:p w:rsidR="00FA01C2" w:rsidRPr="002528B6" w:rsidRDefault="002E5393" w:rsidP="002E5393">
            <w:pPr>
              <w:jc w:val="center"/>
            </w:pPr>
            <w:r>
              <w:t>%</w:t>
            </w:r>
          </w:p>
        </w:tc>
        <w:tc>
          <w:tcPr>
            <w:tcW w:w="708" w:type="dxa"/>
            <w:vAlign w:val="center"/>
          </w:tcPr>
          <w:p w:rsidR="00FA01C2" w:rsidRDefault="002E5393" w:rsidP="00EA239D">
            <w:pPr>
              <w:jc w:val="center"/>
            </w:pPr>
            <w:r>
              <w:t>4</w:t>
            </w:r>
          </w:p>
          <w:p w:rsidR="002E5393" w:rsidRPr="002528B6" w:rsidRDefault="002E5393" w:rsidP="00EA239D">
            <w:pPr>
              <w:jc w:val="center"/>
            </w:pPr>
            <w:r>
              <w:t>чел.</w:t>
            </w:r>
          </w:p>
        </w:tc>
        <w:tc>
          <w:tcPr>
            <w:tcW w:w="708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75</w:t>
            </w:r>
          </w:p>
        </w:tc>
        <w:tc>
          <w:tcPr>
            <w:tcW w:w="710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75</w:t>
            </w:r>
          </w:p>
        </w:tc>
        <w:tc>
          <w:tcPr>
            <w:tcW w:w="709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E5393" w:rsidP="00EA239D">
            <w:pPr>
              <w:jc w:val="center"/>
            </w:pPr>
            <w:r>
              <w:t>50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lastRenderedPageBreak/>
              <w:t>5.2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реализованных мероприятий по обеспечению первичных мер пожарной безопасности в границах муниципального района «Думиничский район» за границами городских и сельских населенных пунктов, </w:t>
            </w:r>
            <w:proofErr w:type="gramStart"/>
            <w:r w:rsidRPr="002528B6">
              <w:t>от</w:t>
            </w:r>
            <w:proofErr w:type="gramEnd"/>
            <w:r w:rsidRPr="002528B6">
              <w:t xml:space="preserve"> запланированных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0</w:t>
            </w:r>
          </w:p>
        </w:tc>
        <w:tc>
          <w:tcPr>
            <w:tcW w:w="708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2</w:t>
            </w:r>
            <w:r w:rsidR="008F71EB" w:rsidRPr="002528B6">
              <w:t>0</w:t>
            </w:r>
          </w:p>
        </w:tc>
        <w:tc>
          <w:tcPr>
            <w:tcW w:w="710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35</w:t>
            </w:r>
          </w:p>
        </w:tc>
        <w:tc>
          <w:tcPr>
            <w:tcW w:w="708" w:type="dxa"/>
            <w:vAlign w:val="center"/>
          </w:tcPr>
          <w:p w:rsidR="00FA01C2" w:rsidRPr="002528B6" w:rsidRDefault="00C54860" w:rsidP="00C54860">
            <w:pPr>
              <w:jc w:val="center"/>
            </w:pPr>
            <w:r>
              <w:t>40</w:t>
            </w:r>
          </w:p>
        </w:tc>
        <w:tc>
          <w:tcPr>
            <w:tcW w:w="708" w:type="dxa"/>
            <w:vAlign w:val="center"/>
          </w:tcPr>
          <w:p w:rsidR="00FA01C2" w:rsidRPr="002528B6" w:rsidRDefault="00C54860" w:rsidP="00EA239D">
            <w:pPr>
              <w:jc w:val="center"/>
            </w:pPr>
            <w:r>
              <w:t>45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5.3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Доля пожаров на территории муниципального района «Думиничский район», потушенных с привлечением подразделений добровольной пожарной охраны, от общего количества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  <w:rPr>
                <w:lang w:val="en-US"/>
              </w:rPr>
            </w:pPr>
            <w:r w:rsidRPr="002528B6">
              <w:rPr>
                <w:lang w:val="en-US"/>
              </w:rPr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4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6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8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12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5.4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 xml:space="preserve">Доля реализованных мероприятий по обеспечению пожарной безопасности объектов находящихся в собственности </w:t>
            </w:r>
            <w:r w:rsidR="000E09D9">
              <w:t xml:space="preserve">администрации </w:t>
            </w:r>
            <w:r w:rsidRPr="002528B6">
              <w:t>муниципального района «Думиничский район»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lang w:val="en-US"/>
              </w:rPr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80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85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95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b/>
              </w:rPr>
              <w:t>6. Организация подготовки населения в области ГОЧС и пожарной безопасности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6.1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EA239D">
            <w:pPr>
              <w:jc w:val="both"/>
            </w:pPr>
            <w:r w:rsidRPr="002528B6">
              <w:t>Доля неработающего населения муниципального района, прошедшего подготовку в области ГО, защиты от ЧС, обеспечения пожарной безопасности и безопасности людей на водных объектах посредством учебно-консультационных пунктов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lang w:val="en-US"/>
              </w:rPr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4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6.2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7C46D4">
            <w:pPr>
              <w:jc w:val="both"/>
            </w:pPr>
            <w:r w:rsidRPr="002528B6">
              <w:t xml:space="preserve">Доля приобретённого и распространённого среди населения информационного материала в области ГОЧС и пожарной безопасности. 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15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25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35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6.3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7C46D4">
            <w:pPr>
              <w:jc w:val="both"/>
            </w:pPr>
            <w:r w:rsidRPr="002528B6">
              <w:t>Доля участия учащихся образовательных учреждений муниципального района «Думиничский район» в соревнованиях «Юный пожарный», «Школа безопасности», «Юный спасатель»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30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60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60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90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jc w:val="center"/>
              <w:rPr>
                <w:b/>
              </w:rPr>
            </w:pPr>
            <w:r w:rsidRPr="002528B6">
              <w:rPr>
                <w:b/>
              </w:rPr>
              <w:t>7. Мобилизационная подготовка</w:t>
            </w:r>
          </w:p>
        </w:tc>
      </w:tr>
      <w:tr w:rsidR="00FA01C2" w:rsidRPr="002528B6" w:rsidTr="00280DBA">
        <w:trPr>
          <w:cantSplit/>
        </w:trPr>
        <w:tc>
          <w:tcPr>
            <w:tcW w:w="533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7.1</w:t>
            </w:r>
          </w:p>
        </w:tc>
        <w:tc>
          <w:tcPr>
            <w:tcW w:w="3828" w:type="dxa"/>
            <w:vAlign w:val="center"/>
          </w:tcPr>
          <w:p w:rsidR="00FA01C2" w:rsidRPr="002528B6" w:rsidRDefault="00FA01C2" w:rsidP="007C46D4">
            <w:pPr>
              <w:jc w:val="both"/>
            </w:pPr>
            <w:r w:rsidRPr="002528B6">
              <w:t>Уровень готовности к выполнению мероприятий  в области мобилизационной подготовки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8F71EB" w:rsidP="00EA239D">
            <w:pPr>
              <w:jc w:val="center"/>
            </w:pPr>
            <w:r w:rsidRPr="002528B6">
              <w:t>100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rPr>
                <w:rFonts w:eastAsia="Calibri"/>
                <w:b/>
                <w:bCs/>
              </w:rPr>
              <w:t>8. Защита государственной тайны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t>8.1</w:t>
            </w:r>
          </w:p>
        </w:tc>
        <w:tc>
          <w:tcPr>
            <w:tcW w:w="3828" w:type="dxa"/>
            <w:vAlign w:val="center"/>
          </w:tcPr>
          <w:p w:rsidR="002848FA" w:rsidRPr="002528B6" w:rsidRDefault="002848FA" w:rsidP="00217108">
            <w:pPr>
              <w:jc w:val="both"/>
            </w:pPr>
            <w:r w:rsidRPr="002528B6">
              <w:t xml:space="preserve">Уровень готовности  </w:t>
            </w:r>
            <w:r w:rsidR="00217108">
              <w:t xml:space="preserve">автоматизированного рабочего места </w:t>
            </w:r>
            <w:r w:rsidR="00217108" w:rsidRPr="002528B6">
              <w:t xml:space="preserve">№1 </w:t>
            </w:r>
            <w:r w:rsidR="00217108">
              <w:t xml:space="preserve">(далее </w:t>
            </w:r>
            <w:proofErr w:type="gramStart"/>
            <w:r w:rsidR="00217108">
              <w:t>–</w:t>
            </w:r>
            <w:r w:rsidRPr="002528B6">
              <w:t>А</w:t>
            </w:r>
            <w:proofErr w:type="gramEnd"/>
            <w:r w:rsidRPr="002528B6">
              <w:t>РМ</w:t>
            </w:r>
            <w:r w:rsidR="00217108">
              <w:t xml:space="preserve"> №1)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lastRenderedPageBreak/>
              <w:t>8.2</w:t>
            </w:r>
          </w:p>
        </w:tc>
        <w:tc>
          <w:tcPr>
            <w:tcW w:w="3828" w:type="dxa"/>
            <w:vAlign w:val="center"/>
          </w:tcPr>
          <w:p w:rsidR="002848FA" w:rsidRPr="002528B6" w:rsidRDefault="002848FA" w:rsidP="00217108">
            <w:pPr>
              <w:jc w:val="both"/>
            </w:pPr>
            <w:r w:rsidRPr="002528B6">
              <w:t xml:space="preserve">Доля  эффективности мероприятий в </w:t>
            </w:r>
            <w:r w:rsidR="00217108">
              <w:t>области защиты информации в автоматизированной системе АРМ №1 (далее – АС АРМ №1)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t>8.3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848FA" w:rsidRPr="002528B6" w:rsidRDefault="002848FA" w:rsidP="006A3A3C">
            <w:pPr>
              <w:jc w:val="both"/>
            </w:pPr>
            <w:r w:rsidRPr="002528B6">
              <w:t>Уровень готовности выделенного помещения 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2848FA" w:rsidRPr="002528B6" w:rsidTr="002848FA">
        <w:trPr>
          <w:cantSplit/>
        </w:trPr>
        <w:tc>
          <w:tcPr>
            <w:tcW w:w="533" w:type="dxa"/>
            <w:vAlign w:val="center"/>
          </w:tcPr>
          <w:p w:rsidR="002848FA" w:rsidRPr="002528B6" w:rsidRDefault="002848FA" w:rsidP="00EA239D">
            <w:pPr>
              <w:jc w:val="center"/>
            </w:pPr>
            <w:r w:rsidRPr="002528B6">
              <w:t>8.4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848FA" w:rsidRPr="002528B6" w:rsidRDefault="002848FA" w:rsidP="00D459EB">
            <w:pPr>
              <w:jc w:val="both"/>
            </w:pPr>
            <w:r w:rsidRPr="002528B6">
              <w:t>Уровень готовности объекта информатизации выделенно</w:t>
            </w:r>
            <w:r w:rsidR="00D459EB">
              <w:t>е</w:t>
            </w:r>
            <w:r w:rsidRPr="002528B6">
              <w:t xml:space="preserve"> помещени</w:t>
            </w:r>
            <w:r w:rsidR="00D459EB">
              <w:t>е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851" w:type="dxa"/>
            <w:vAlign w:val="center"/>
          </w:tcPr>
          <w:p w:rsidR="002848FA" w:rsidRPr="002528B6" w:rsidRDefault="002848FA" w:rsidP="007C46D4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10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9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2848FA" w:rsidRPr="002528B6" w:rsidRDefault="002848FA" w:rsidP="002848FA">
            <w:pPr>
              <w:jc w:val="center"/>
            </w:pPr>
            <w:r w:rsidRPr="002528B6">
              <w:t>100</w:t>
            </w:r>
          </w:p>
        </w:tc>
      </w:tr>
      <w:tr w:rsidR="00FA01C2" w:rsidRPr="002528B6" w:rsidTr="0034540B">
        <w:trPr>
          <w:cantSplit/>
        </w:trPr>
        <w:tc>
          <w:tcPr>
            <w:tcW w:w="10172" w:type="dxa"/>
            <w:gridSpan w:val="10"/>
            <w:shd w:val="clear" w:color="auto" w:fill="FFFFFF" w:themeFill="background1"/>
            <w:vAlign w:val="center"/>
          </w:tcPr>
          <w:p w:rsidR="00FA01C2" w:rsidRPr="002528B6" w:rsidRDefault="00FA01C2" w:rsidP="00EA239D">
            <w:pPr>
              <w:jc w:val="center"/>
              <w:rPr>
                <w:b/>
              </w:rPr>
            </w:pPr>
            <w:r w:rsidRPr="002528B6">
              <w:rPr>
                <w:b/>
              </w:rPr>
              <w:t>9. Антитеррористические мероприятия</w:t>
            </w:r>
          </w:p>
        </w:tc>
      </w:tr>
      <w:tr w:rsidR="00FA01C2" w:rsidRPr="002528B6" w:rsidTr="007C46D4">
        <w:trPr>
          <w:cantSplit/>
        </w:trPr>
        <w:tc>
          <w:tcPr>
            <w:tcW w:w="533" w:type="dxa"/>
            <w:shd w:val="clear" w:color="auto" w:fill="FFFFFF" w:themeFill="background1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9.1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FA01C2" w:rsidRPr="002528B6" w:rsidRDefault="00FA01C2" w:rsidP="00A121A8">
            <w:pPr>
              <w:jc w:val="both"/>
            </w:pPr>
            <w:r w:rsidRPr="002528B6">
              <w:t>Доля оснащения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10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20</w:t>
            </w:r>
          </w:p>
        </w:tc>
        <w:tc>
          <w:tcPr>
            <w:tcW w:w="710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30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40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60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70</w:t>
            </w:r>
          </w:p>
        </w:tc>
      </w:tr>
      <w:tr w:rsidR="00FA01C2" w:rsidRPr="002528B6" w:rsidTr="007C46D4">
        <w:trPr>
          <w:cantSplit/>
        </w:trPr>
        <w:tc>
          <w:tcPr>
            <w:tcW w:w="533" w:type="dxa"/>
            <w:shd w:val="clear" w:color="auto" w:fill="FFFFFF" w:themeFill="background1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9.2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FA01C2" w:rsidRPr="002528B6" w:rsidRDefault="00FA01C2" w:rsidP="00780A48">
            <w:pPr>
              <w:jc w:val="both"/>
            </w:pPr>
            <w:proofErr w:type="gramStart"/>
            <w:r w:rsidRPr="002528B6">
              <w:t xml:space="preserve">Уровень антитеррористической защищенности  </w:t>
            </w:r>
            <w:r w:rsidR="00780A48">
              <w:t xml:space="preserve">здания администрации </w:t>
            </w:r>
            <w:r w:rsidRPr="002528B6">
              <w:t>муниципальн</w:t>
            </w:r>
            <w:r w:rsidR="003C39C8">
              <w:t>ого района «Думиничский район»</w:t>
            </w:r>
            <w:r w:rsidR="00780A48">
              <w:t xml:space="preserve"> (</w:t>
            </w:r>
            <w:r w:rsidR="00780A48" w:rsidRPr="00780A48">
              <w:t>объект возможных террористических посягательств</w:t>
            </w:r>
            <w:r w:rsidR="00780A48">
              <w:t xml:space="preserve"> (далее ОВТП)</w:t>
            </w:r>
            <w:proofErr w:type="gramEnd"/>
          </w:p>
        </w:tc>
        <w:tc>
          <w:tcPr>
            <w:tcW w:w="851" w:type="dxa"/>
            <w:vAlign w:val="center"/>
          </w:tcPr>
          <w:p w:rsidR="00FA01C2" w:rsidRPr="002528B6" w:rsidRDefault="00FA01C2" w:rsidP="00EA239D">
            <w:pPr>
              <w:jc w:val="center"/>
            </w:pPr>
            <w:r w:rsidRPr="002528B6">
              <w:t>%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50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60</w:t>
            </w:r>
          </w:p>
        </w:tc>
        <w:tc>
          <w:tcPr>
            <w:tcW w:w="710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70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80</w:t>
            </w:r>
          </w:p>
        </w:tc>
        <w:tc>
          <w:tcPr>
            <w:tcW w:w="709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90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100</w:t>
            </w:r>
          </w:p>
        </w:tc>
        <w:tc>
          <w:tcPr>
            <w:tcW w:w="708" w:type="dxa"/>
            <w:vAlign w:val="center"/>
          </w:tcPr>
          <w:p w:rsidR="00FA01C2" w:rsidRPr="002528B6" w:rsidRDefault="002848FA" w:rsidP="00EA239D">
            <w:pPr>
              <w:jc w:val="center"/>
            </w:pPr>
            <w:r w:rsidRPr="002528B6">
              <w:t>100</w:t>
            </w:r>
          </w:p>
        </w:tc>
      </w:tr>
    </w:tbl>
    <w:p w:rsidR="007F31D9" w:rsidRDefault="007F31D9" w:rsidP="007F31D9"/>
    <w:p w:rsidR="000C45B4" w:rsidRPr="002528B6" w:rsidRDefault="000C45B4" w:rsidP="007F31D9"/>
    <w:p w:rsidR="00563CCB" w:rsidRDefault="009F7970" w:rsidP="009F7970">
      <w:pPr>
        <w:ind w:firstLine="709"/>
        <w:jc w:val="both"/>
      </w:pPr>
      <w:r w:rsidRPr="002528B6">
        <w:t>При расчете индикатора используется</w:t>
      </w:r>
      <w:r w:rsidR="00563CCB">
        <w:t>:</w:t>
      </w:r>
    </w:p>
    <w:p w:rsidR="00563CCB" w:rsidRPr="002528B6" w:rsidRDefault="00563CCB" w:rsidP="00563CCB">
      <w:pPr>
        <w:pStyle w:val="a9"/>
        <w:numPr>
          <w:ilvl w:val="0"/>
          <w:numId w:val="45"/>
        </w:numPr>
        <w:jc w:val="both"/>
      </w:pPr>
      <w:r>
        <w:t>м</w:t>
      </w:r>
      <w:r w:rsidRPr="00563CCB">
        <w:t>етодика расчета индикаторов муниципальной программы Методически</w:t>
      </w:r>
      <w:r>
        <w:t>х</w:t>
      </w:r>
      <w:r w:rsidRPr="00563CCB">
        <w:t xml:space="preserve"> рекомендаци</w:t>
      </w:r>
      <w:r>
        <w:t>й</w:t>
      </w:r>
      <w:r w:rsidRPr="00563CCB">
        <w:t xml:space="preserve"> для администраций муниципальных районов Калужской области по решению вопросов местного значения в рамках муниципальной программы «Безопасность жизнедеятельности на территории муниципального района»</w:t>
      </w:r>
      <w:r>
        <w:t>, утвержденн</w:t>
      </w:r>
      <w:r w:rsidR="00217108">
        <w:t>ая</w:t>
      </w:r>
      <w:r>
        <w:t xml:space="preserve"> </w:t>
      </w:r>
      <w:r w:rsidR="00217108">
        <w:t>комиссией по чрезвычайным ситуациям и обеспечению пожарной безопасности</w:t>
      </w:r>
      <w:r>
        <w:t xml:space="preserve"> Калужской области протокол №8 от 08.12.2021. </w:t>
      </w:r>
    </w:p>
    <w:p w:rsidR="009F7970" w:rsidRDefault="009F7970" w:rsidP="007F31D9">
      <w:pPr>
        <w:ind w:firstLine="709"/>
        <w:rPr>
          <w:b/>
        </w:rPr>
      </w:pPr>
    </w:p>
    <w:p w:rsidR="000C45B4" w:rsidRPr="002528B6" w:rsidRDefault="000C45B4" w:rsidP="007F31D9">
      <w:pPr>
        <w:ind w:firstLine="709"/>
        <w:rPr>
          <w:b/>
        </w:rPr>
      </w:pPr>
    </w:p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 Обобщенная характеристика основных мероприятий</w:t>
      </w:r>
      <w:r w:rsidRPr="002528B6">
        <w:rPr>
          <w:sz w:val="24"/>
          <w:szCs w:val="24"/>
        </w:rPr>
        <w:br/>
        <w:t>муниципальной программы</w:t>
      </w:r>
    </w:p>
    <w:p w:rsidR="007F31D9" w:rsidRPr="002528B6" w:rsidRDefault="007F31D9" w:rsidP="007F31D9"/>
    <w:p w:rsidR="007F31D9" w:rsidRPr="002528B6" w:rsidRDefault="00506970" w:rsidP="00506970">
      <w:pPr>
        <w:pStyle w:val="affc"/>
        <w:jc w:val="both"/>
        <w:rPr>
          <w:sz w:val="24"/>
        </w:rPr>
      </w:pPr>
      <w:r w:rsidRPr="002528B6">
        <w:rPr>
          <w:sz w:val="24"/>
        </w:rPr>
        <w:tab/>
      </w:r>
      <w:r w:rsidR="007F31D9" w:rsidRPr="002528B6">
        <w:rPr>
          <w:sz w:val="24"/>
        </w:rPr>
        <w:t>Реализация мероприятий будет способствовать достижению цел</w:t>
      </w:r>
      <w:r w:rsidR="003C39C8">
        <w:rPr>
          <w:sz w:val="24"/>
        </w:rPr>
        <w:t>ей</w:t>
      </w:r>
      <w:r w:rsidR="007F31D9" w:rsidRPr="002528B6">
        <w:rPr>
          <w:sz w:val="24"/>
        </w:rPr>
        <w:t xml:space="preserve"> муниципальной программы «Повышение уровня защищенности населения и территории муниципального района от опасностей, возникающих при ЧС, пожарах и иных происшествиях, а также при военных конфликтах или вследствие этих конфликтов</w:t>
      </w:r>
      <w:r w:rsidRPr="002528B6">
        <w:rPr>
          <w:sz w:val="24"/>
        </w:rPr>
        <w:t>. Осуществление профилактики терроризма. Обеспечение режима секретности при обработке информации, составляющей государственную тайну. Обеспечение мобилизационной подготовки</w:t>
      </w:r>
      <w:r w:rsidR="007F31D9" w:rsidRPr="002528B6">
        <w:rPr>
          <w:sz w:val="24"/>
        </w:rPr>
        <w:t>».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Достижение заявленной цели и решение поставленных задач программы будут осуществляться путем реализации следующих основных мероприятий:</w:t>
      </w:r>
    </w:p>
    <w:p w:rsidR="007F31D9" w:rsidRDefault="007F31D9" w:rsidP="007F31D9"/>
    <w:p w:rsidR="00A852F5" w:rsidRPr="002528B6" w:rsidRDefault="00A852F5" w:rsidP="007F31D9"/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3.1. Участие в предупреждении и ликвидации последствий ЧС</w:t>
      </w:r>
      <w:r w:rsidRPr="002528B6">
        <w:rPr>
          <w:sz w:val="24"/>
          <w:szCs w:val="24"/>
        </w:rPr>
        <w:br/>
        <w:t>на территории муниципального района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решает задачу «Обеспечение предупреждения и ликвидации ЧС, пожаров и происшествий на водных объектах на территории муниципального района»;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 требования Федерального закона «О защите населения и территорий от чрезвычайных ситуаций природного и техногенного характера», предъявляемые к муниципальным образованиям;</w:t>
      </w:r>
    </w:p>
    <w:p w:rsidR="008B05A3" w:rsidRPr="002528B6" w:rsidRDefault="007F31D9" w:rsidP="008B05A3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</w:t>
      </w:r>
      <w:r w:rsidR="006866DE" w:rsidRPr="002528B6">
        <w:rPr>
          <w:sz w:val="24"/>
          <w:szCs w:val="24"/>
        </w:rPr>
        <w:t xml:space="preserve">«Уровень обеспечения функционирования постоянно действующего органа управления в сфере ГО, в области защиты населения и территории муниципального района от ЧС», </w:t>
      </w:r>
      <w:r w:rsidRPr="002528B6">
        <w:rPr>
          <w:sz w:val="24"/>
          <w:szCs w:val="24"/>
        </w:rPr>
        <w:t>«Уровень готовности МКУ «ЕДДС</w:t>
      </w:r>
      <w:r w:rsidR="00F17117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 к действиям по предназначению», «Количество публикаций по теме обеспечения безопасности жизнедеятельности населения, размещенных в средствах массовой информации постоянно действующим органом управления районного звена ТП РСЧС Калужской области», «Уровень готовности</w:t>
      </w:r>
      <w:proofErr w:type="gramEnd"/>
      <w:r w:rsidRPr="002528B6">
        <w:rPr>
          <w:sz w:val="24"/>
          <w:szCs w:val="24"/>
        </w:rPr>
        <w:t xml:space="preserve"> ПВР к приему населения, эвакуируемого при ЧС», «Доля созданных резервов материальных ресурсов для ликвидации ЧС на территории муниципального района</w:t>
      </w:r>
      <w:r w:rsidR="00F17117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>, от необходимого», «Сокращение числа вызовов на номер «112» от населения муниципального района</w:t>
      </w:r>
      <w:r w:rsidR="00F17117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>, переадресованных из МКУ «ЕДДС</w:t>
      </w:r>
      <w:r w:rsidR="00F17117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 в Центр обработки вызовов системы-112 Калужской области (к уровню 202</w:t>
      </w:r>
      <w:r w:rsidR="00217108">
        <w:rPr>
          <w:sz w:val="24"/>
          <w:szCs w:val="24"/>
        </w:rPr>
        <w:t>1</w:t>
      </w:r>
      <w:r w:rsidRPr="002528B6">
        <w:rPr>
          <w:sz w:val="24"/>
          <w:szCs w:val="24"/>
        </w:rPr>
        <w:t xml:space="preserve"> года)»</w:t>
      </w:r>
      <w:r w:rsidR="006A3A3C" w:rsidRPr="002528B6">
        <w:rPr>
          <w:sz w:val="24"/>
          <w:szCs w:val="24"/>
        </w:rPr>
        <w:t>,</w:t>
      </w:r>
      <w:r w:rsidRPr="002528B6">
        <w:rPr>
          <w:sz w:val="24"/>
          <w:szCs w:val="24"/>
        </w:rPr>
        <w:t xml:space="preserve"> «Доля камер фот</w:t>
      </w:r>
      <w:proofErr w:type="gramStart"/>
      <w:r w:rsidRPr="002528B6">
        <w:rPr>
          <w:sz w:val="24"/>
          <w:szCs w:val="24"/>
        </w:rPr>
        <w:t>о-</w:t>
      </w:r>
      <w:proofErr w:type="gramEnd"/>
      <w:r w:rsidRPr="002528B6">
        <w:rPr>
          <w:sz w:val="24"/>
          <w:szCs w:val="24"/>
        </w:rPr>
        <w:t xml:space="preserve"> и </w:t>
      </w:r>
      <w:proofErr w:type="spellStart"/>
      <w:r w:rsidRPr="002528B6">
        <w:rPr>
          <w:sz w:val="24"/>
          <w:szCs w:val="24"/>
        </w:rPr>
        <w:t>видеофиксации</w:t>
      </w:r>
      <w:proofErr w:type="spellEnd"/>
      <w:r w:rsidRPr="002528B6">
        <w:rPr>
          <w:sz w:val="24"/>
          <w:szCs w:val="24"/>
        </w:rPr>
        <w:t>, подключенных к АПК «Безопасный город», от общего числа камер, запланированных к подключению на территории муниципального района</w:t>
      </w:r>
      <w:r w:rsidR="00F17117" w:rsidRPr="002528B6">
        <w:rPr>
          <w:sz w:val="24"/>
          <w:szCs w:val="24"/>
        </w:rPr>
        <w:t xml:space="preserve"> «Думиничский район</w:t>
      </w:r>
      <w:r w:rsidRPr="002528B6">
        <w:rPr>
          <w:sz w:val="24"/>
          <w:szCs w:val="24"/>
        </w:rPr>
        <w:t>»</w:t>
      </w:r>
      <w:r w:rsidR="006A3A3C" w:rsidRPr="002528B6">
        <w:rPr>
          <w:sz w:val="24"/>
          <w:szCs w:val="24"/>
        </w:rPr>
        <w:t xml:space="preserve">, </w:t>
      </w:r>
    </w:p>
    <w:p w:rsidR="008B05A3" w:rsidRPr="002528B6" w:rsidRDefault="008B05A3" w:rsidP="007F31D9"/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3.2. Организация и осуществление мероприятий по ГО, защите населения и территории муниципального района от ЧС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решает задачу «Совершенствование деятельности органов управления ГО, районного звена ТП РСЧС Калужской области»;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</w:t>
      </w:r>
      <w:r w:rsidR="00F17117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 xml:space="preserve"> требования Федерального закона «О гражданской обороне», предъявляемые к муниципальным образованиям;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«Уровень готовности муниципальной системы оповещения населения к использованию по предназначению», «Уровень обеспеченности НФГО, создаваемых на </w:t>
      </w:r>
      <w:r w:rsidR="00F17117" w:rsidRPr="002528B6">
        <w:rPr>
          <w:sz w:val="24"/>
          <w:szCs w:val="24"/>
        </w:rPr>
        <w:t>муниципальных предприятиях муниципального района «Думиничский район»</w:t>
      </w:r>
      <w:r w:rsidRPr="002528B6">
        <w:rPr>
          <w:sz w:val="24"/>
          <w:szCs w:val="24"/>
        </w:rPr>
        <w:t>, имуществом ГО», «Доля сформированных запасов, создаваем</w:t>
      </w:r>
      <w:r w:rsidR="00E73775" w:rsidRPr="002528B6">
        <w:rPr>
          <w:sz w:val="24"/>
          <w:szCs w:val="24"/>
        </w:rPr>
        <w:t xml:space="preserve">ых в целях ГО, </w:t>
      </w:r>
      <w:proofErr w:type="gramStart"/>
      <w:r w:rsidR="00E73775" w:rsidRPr="002528B6">
        <w:rPr>
          <w:sz w:val="24"/>
          <w:szCs w:val="24"/>
        </w:rPr>
        <w:t>от</w:t>
      </w:r>
      <w:proofErr w:type="gramEnd"/>
      <w:r w:rsidR="00E73775" w:rsidRPr="002528B6">
        <w:rPr>
          <w:sz w:val="24"/>
          <w:szCs w:val="24"/>
        </w:rPr>
        <w:t xml:space="preserve"> необходимого».</w:t>
      </w:r>
    </w:p>
    <w:p w:rsidR="007F31D9" w:rsidRPr="002528B6" w:rsidRDefault="007F31D9" w:rsidP="007F31D9"/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3.3. Создание, содержание и организация деятельности АСФ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«Обеспечение и поддержание высокой готовности сил и средств ГО, районного звена ТП РСЧС Калужской области»;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>- позволит реализовать на территории муниципального района</w:t>
      </w:r>
      <w:r w:rsidR="003020DB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 xml:space="preserve"> требования Федеральных законов «О защите населения и территорий от чрезвычайных ситуаций природного и техногенного характера» и «О гражданской обороне» в части осуществления подготовки и содержания в готовности необходимых сил и средств ГО и защиты населения и территорий от ЧС, предъявляемые к муниципальным образованиям;</w:t>
      </w:r>
      <w:proofErr w:type="gramEnd"/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«Доля личного состава нештатных АСФ, созданных на </w:t>
      </w:r>
      <w:r w:rsidR="00F17117" w:rsidRPr="002528B6">
        <w:rPr>
          <w:sz w:val="24"/>
          <w:szCs w:val="24"/>
        </w:rPr>
        <w:t>муниципальных предприятиях муниципального района «Думиничский район»</w:t>
      </w:r>
      <w:r w:rsidRPr="002528B6">
        <w:rPr>
          <w:sz w:val="24"/>
          <w:szCs w:val="24"/>
        </w:rPr>
        <w:t>, прошедшего первоначальную профессиональную подготовку спасателей, от общей фактической численности».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</w:p>
    <w:p w:rsidR="007F31D9" w:rsidRPr="002528B6" w:rsidRDefault="007F31D9" w:rsidP="007F31D9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3.4. Осуществление мероприятий по обеспечению безопасности людей</w:t>
      </w:r>
      <w:r w:rsidRPr="002528B6">
        <w:rPr>
          <w:sz w:val="24"/>
          <w:szCs w:val="24"/>
        </w:rPr>
        <w:br/>
        <w:t>на водных объектах, охране их жизни и здоровья</w:t>
      </w:r>
    </w:p>
    <w:p w:rsidR="007F31D9" w:rsidRPr="002528B6" w:rsidRDefault="007F31D9" w:rsidP="007F31D9"/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способствует решению задачи «Повышение эффективности мер по обеспечению безопасности людей на водных объектах»;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>- позволит реализовать на территории муниципального района требования Водного кодекса Российской Федерации, предъявляемые к муниципальным образованиям – собственникам водных объектов и территорий, прилегающих к водным объектам, на которых организованы места массового отдыха людей, а также Правила охраны жизни людей на водных объектах на территории Калужской области, утвержденные постановлением Правительства Калужской области от 21.12.2005 № 360;</w:t>
      </w:r>
      <w:proofErr w:type="gramEnd"/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индикатора муниципальной программы «Доля </w:t>
      </w:r>
      <w:r w:rsidR="00217108" w:rsidRPr="00217108">
        <w:rPr>
          <w:sz w:val="24"/>
          <w:szCs w:val="24"/>
        </w:rPr>
        <w:t>водных объектов на территории муниципального района «Думиничский район», на которых проводятся мероприятия по обеспечению безопасности на воде</w:t>
      </w:r>
      <w:r w:rsidRPr="002528B6">
        <w:rPr>
          <w:sz w:val="24"/>
          <w:szCs w:val="24"/>
        </w:rPr>
        <w:t>».</w:t>
      </w:r>
    </w:p>
    <w:p w:rsidR="007F31D9" w:rsidRPr="002528B6" w:rsidRDefault="007F31D9" w:rsidP="007F31D9"/>
    <w:p w:rsidR="007F31D9" w:rsidRDefault="007F31D9" w:rsidP="00ED05B4">
      <w:pPr>
        <w:pStyle w:val="aff8"/>
        <w:rPr>
          <w:sz w:val="24"/>
          <w:szCs w:val="24"/>
        </w:rPr>
      </w:pPr>
      <w:r w:rsidRPr="002528B6">
        <w:rPr>
          <w:sz w:val="24"/>
          <w:szCs w:val="24"/>
        </w:rPr>
        <w:t>3.5. </w:t>
      </w:r>
      <w:r w:rsidR="00ED05B4" w:rsidRPr="002528B6">
        <w:rPr>
          <w:sz w:val="24"/>
          <w:szCs w:val="24"/>
        </w:rPr>
        <w:t>Осуществление  мероприятий по обеспечению пожарной безопасности</w:t>
      </w:r>
    </w:p>
    <w:p w:rsidR="002528B6" w:rsidRPr="002528B6" w:rsidRDefault="002528B6" w:rsidP="00ED05B4">
      <w:pPr>
        <w:pStyle w:val="aff8"/>
        <w:rPr>
          <w:sz w:val="24"/>
          <w:szCs w:val="24"/>
        </w:rPr>
      </w:pP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Краткая характеристика основного мероприятия: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«Обеспечение повышения уровня защищенности населения и территории муниципального района</w:t>
      </w:r>
      <w:r w:rsidR="00E73775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 xml:space="preserve"> от пожаров»;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позволит реализовать на территории муниципального района </w:t>
      </w:r>
      <w:r w:rsidR="00E73775" w:rsidRPr="002528B6">
        <w:rPr>
          <w:sz w:val="24"/>
          <w:szCs w:val="24"/>
        </w:rPr>
        <w:t xml:space="preserve">«Думиничский район» </w:t>
      </w:r>
      <w:r w:rsidRPr="002528B6">
        <w:rPr>
          <w:sz w:val="24"/>
          <w:szCs w:val="24"/>
        </w:rPr>
        <w:t>требования Федерального закона «О пожарной безопасности», предъявляемые к муниципальным образованиям в части, касающейся муниципальных районов;</w:t>
      </w:r>
    </w:p>
    <w:p w:rsidR="007F31D9" w:rsidRPr="002528B6" w:rsidRDefault="007F31D9" w:rsidP="007F31D9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«Сокращение числа погибших вследствие пожаров на территории муниципального района </w:t>
      </w:r>
      <w:r w:rsidR="00ED05B4" w:rsidRPr="002528B6">
        <w:rPr>
          <w:sz w:val="24"/>
          <w:szCs w:val="24"/>
        </w:rPr>
        <w:t xml:space="preserve">«Думиничский район» </w:t>
      </w:r>
      <w:r w:rsidRPr="002528B6">
        <w:rPr>
          <w:sz w:val="24"/>
          <w:szCs w:val="24"/>
        </w:rPr>
        <w:t xml:space="preserve">(к уровню 2021 года)», «Доля реализованных мероприятий по обеспечению первичных мер пожарной безопасности в границах муниципального района </w:t>
      </w:r>
      <w:r w:rsidR="00ED05B4" w:rsidRPr="002528B6">
        <w:rPr>
          <w:sz w:val="24"/>
          <w:szCs w:val="24"/>
        </w:rPr>
        <w:t xml:space="preserve">«Думиничский район» </w:t>
      </w:r>
      <w:r w:rsidRPr="002528B6">
        <w:rPr>
          <w:sz w:val="24"/>
          <w:szCs w:val="24"/>
        </w:rPr>
        <w:t>за границами городских и сельских населенных пунктов, от запланированных на отчетный год»</w:t>
      </w:r>
      <w:r w:rsidR="00ED05B4" w:rsidRPr="002528B6">
        <w:rPr>
          <w:sz w:val="24"/>
          <w:szCs w:val="24"/>
        </w:rPr>
        <w:t>,</w:t>
      </w:r>
      <w:r w:rsidRPr="002528B6">
        <w:rPr>
          <w:sz w:val="24"/>
          <w:szCs w:val="24"/>
        </w:rPr>
        <w:t xml:space="preserve"> «Доля пожаров на территории муниципального района</w:t>
      </w:r>
      <w:r w:rsidR="00ED05B4" w:rsidRPr="002528B6">
        <w:rPr>
          <w:sz w:val="24"/>
          <w:szCs w:val="24"/>
        </w:rPr>
        <w:t xml:space="preserve"> «Думиничский район»</w:t>
      </w:r>
      <w:r w:rsidRPr="002528B6">
        <w:rPr>
          <w:sz w:val="24"/>
          <w:szCs w:val="24"/>
        </w:rPr>
        <w:t>, потушенных с привлечением подразделений добровольной</w:t>
      </w:r>
      <w:proofErr w:type="gramEnd"/>
      <w:r w:rsidRPr="002528B6">
        <w:rPr>
          <w:sz w:val="24"/>
          <w:szCs w:val="24"/>
        </w:rPr>
        <w:t xml:space="preserve"> пожарной охраны»</w:t>
      </w:r>
      <w:r w:rsidR="00ED05B4" w:rsidRPr="002528B6">
        <w:rPr>
          <w:sz w:val="24"/>
          <w:szCs w:val="24"/>
        </w:rPr>
        <w:t>, «Доля реализованных мероприятий по обеспечению пожарной безопасности объектов находящихся в собственности муниципального района «Думиничский район»,</w:t>
      </w:r>
    </w:p>
    <w:p w:rsidR="00ED05B4" w:rsidRPr="002528B6" w:rsidRDefault="00ED05B4" w:rsidP="00ED05B4"/>
    <w:p w:rsidR="002528B6" w:rsidRDefault="002528B6" w:rsidP="00E73775">
      <w:pPr>
        <w:jc w:val="center"/>
        <w:rPr>
          <w:b/>
        </w:rPr>
      </w:pPr>
    </w:p>
    <w:p w:rsidR="00E73775" w:rsidRDefault="00E73775" w:rsidP="00E73775">
      <w:pPr>
        <w:jc w:val="center"/>
        <w:rPr>
          <w:b/>
        </w:rPr>
      </w:pPr>
      <w:r w:rsidRPr="002528B6">
        <w:rPr>
          <w:b/>
        </w:rPr>
        <w:t>3.6. Организация подготовки населения в области ГОЧС и пожарной безопасности</w:t>
      </w:r>
    </w:p>
    <w:p w:rsidR="002528B6" w:rsidRPr="002528B6" w:rsidRDefault="002528B6" w:rsidP="00E73775">
      <w:pPr>
        <w:jc w:val="center"/>
      </w:pPr>
    </w:p>
    <w:p w:rsidR="00E73775" w:rsidRPr="002528B6" w:rsidRDefault="00E73775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«Обеспечение повышения уровня подготовки населения муниципального района «Думиничский район» в области ГОЧС и пожарной безопасности»;</w:t>
      </w:r>
    </w:p>
    <w:p w:rsidR="00E73775" w:rsidRPr="002528B6" w:rsidRDefault="00E73775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позволит реализовать на территории муниципального района «Думиничский район» </w:t>
      </w:r>
      <w:r w:rsidR="003020DB" w:rsidRPr="002528B6">
        <w:rPr>
          <w:sz w:val="24"/>
          <w:szCs w:val="24"/>
        </w:rPr>
        <w:t>требования Федеральных законов «О защите населения и территорий от чрезвычайных ситуаций природного и техногенного характера», «О гражданской обороне» и «О пожарной безопасности» в части осуществления подготовки населения в области ГОЧС и пожарной безопасности</w:t>
      </w:r>
      <w:r w:rsidRPr="002528B6">
        <w:rPr>
          <w:sz w:val="24"/>
          <w:szCs w:val="24"/>
        </w:rPr>
        <w:t>, предъявляемые к муниципальным образованиям в части, касающейся муниципальных районов;</w:t>
      </w:r>
    </w:p>
    <w:p w:rsidR="003020DB" w:rsidRPr="002528B6" w:rsidRDefault="00E73775" w:rsidP="00E73775">
      <w:pPr>
        <w:pStyle w:val="aff4"/>
        <w:rPr>
          <w:sz w:val="24"/>
          <w:szCs w:val="24"/>
          <w:highlight w:val="yellow"/>
        </w:rPr>
      </w:pPr>
      <w:proofErr w:type="gramStart"/>
      <w:r w:rsidRPr="002528B6">
        <w:rPr>
          <w:sz w:val="24"/>
          <w:szCs w:val="24"/>
        </w:rPr>
        <w:t>- способствует достижению индикаторов муниципальной программы</w:t>
      </w:r>
      <w:r w:rsidR="00ED05B4" w:rsidRPr="002528B6">
        <w:rPr>
          <w:sz w:val="24"/>
          <w:szCs w:val="24"/>
        </w:rPr>
        <w:t xml:space="preserve"> «Доля</w:t>
      </w:r>
      <w:r w:rsidR="003020DB" w:rsidRPr="002528B6">
        <w:rPr>
          <w:sz w:val="24"/>
          <w:szCs w:val="24"/>
        </w:rPr>
        <w:t xml:space="preserve"> </w:t>
      </w:r>
      <w:r w:rsidR="00ED05B4" w:rsidRPr="002528B6">
        <w:rPr>
          <w:sz w:val="24"/>
          <w:szCs w:val="24"/>
        </w:rPr>
        <w:t>неработающего населения муниципального района, прошедшего подготовку в области ГО, защиты от ЧС, обеспечения пожарной безопасности и безопасности людей на водных объектах посредством учебно-консультационных пунктов», «Доля приобретённого и распространённого среди населения информационного материала в области ГОЧС и пожарной безопасности», «Доля участия учащихся образовательных учреждений района в соревнованиях «Юный пожарный», «Школа безопасности», «Юный спасатель»</w:t>
      </w:r>
      <w:r w:rsidR="003020DB" w:rsidRPr="002528B6">
        <w:rPr>
          <w:sz w:val="24"/>
          <w:szCs w:val="24"/>
        </w:rPr>
        <w:t>.</w:t>
      </w:r>
      <w:proofErr w:type="gramEnd"/>
    </w:p>
    <w:p w:rsidR="003020DB" w:rsidRDefault="003020DB" w:rsidP="00E73775">
      <w:pPr>
        <w:pStyle w:val="aff4"/>
        <w:rPr>
          <w:sz w:val="24"/>
          <w:szCs w:val="24"/>
          <w:highlight w:val="yellow"/>
        </w:rPr>
      </w:pPr>
    </w:p>
    <w:p w:rsidR="00A852F5" w:rsidRDefault="00A852F5" w:rsidP="00E73775">
      <w:pPr>
        <w:pStyle w:val="aff4"/>
        <w:rPr>
          <w:sz w:val="24"/>
          <w:szCs w:val="24"/>
          <w:highlight w:val="yellow"/>
        </w:rPr>
      </w:pPr>
    </w:p>
    <w:p w:rsidR="00A852F5" w:rsidRPr="002528B6" w:rsidRDefault="00A852F5" w:rsidP="00E73775">
      <w:pPr>
        <w:pStyle w:val="aff4"/>
        <w:rPr>
          <w:sz w:val="24"/>
          <w:szCs w:val="24"/>
          <w:highlight w:val="yellow"/>
        </w:rPr>
      </w:pPr>
    </w:p>
    <w:p w:rsidR="002528B6" w:rsidRPr="002528B6" w:rsidRDefault="00DA6ED2" w:rsidP="00DA6ED2">
      <w:pPr>
        <w:pStyle w:val="aff4"/>
        <w:ind w:firstLine="0"/>
        <w:jc w:val="center"/>
        <w:rPr>
          <w:sz w:val="24"/>
          <w:szCs w:val="24"/>
          <w:highlight w:val="yellow"/>
        </w:rPr>
      </w:pPr>
      <w:r w:rsidRPr="002528B6">
        <w:rPr>
          <w:b/>
          <w:sz w:val="24"/>
          <w:szCs w:val="24"/>
        </w:rPr>
        <w:t>3.7. Мобилизационная подготовка</w:t>
      </w:r>
    </w:p>
    <w:p w:rsidR="00DA6ED2" w:rsidRPr="002528B6" w:rsidRDefault="00DA6ED2" w:rsidP="00DA6ED2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- решает задачу «Проведение мероприятий по мобилизационной подготовке»;</w:t>
      </w:r>
    </w:p>
    <w:p w:rsidR="00DA6ED2" w:rsidRPr="002528B6" w:rsidRDefault="00DA6ED2" w:rsidP="00DA6ED2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 «Думиничский район» требования Федерального закона "О мобилизационной подготовке и мобилизации в Российской Федерации", предъявляемые к муниципальным образованиям в части, касающейся муниципальных районов;</w:t>
      </w:r>
    </w:p>
    <w:p w:rsidR="00DA6ED2" w:rsidRPr="002528B6" w:rsidRDefault="00DA6ED2" w:rsidP="00E73775">
      <w:pPr>
        <w:pStyle w:val="aff4"/>
        <w:rPr>
          <w:sz w:val="24"/>
          <w:szCs w:val="24"/>
          <w:highlight w:val="yellow"/>
        </w:rPr>
      </w:pPr>
      <w:r w:rsidRPr="002528B6">
        <w:rPr>
          <w:sz w:val="24"/>
          <w:szCs w:val="24"/>
        </w:rPr>
        <w:t>- способствует достижению индикаторов муниципальной программы «Уровень готовности к выполнению мероприятий  в области мобилизационной подготовки».</w:t>
      </w:r>
    </w:p>
    <w:p w:rsidR="00DA6ED2" w:rsidRPr="002528B6" w:rsidRDefault="00DA6ED2" w:rsidP="00E73775">
      <w:pPr>
        <w:pStyle w:val="aff4"/>
        <w:rPr>
          <w:sz w:val="24"/>
          <w:szCs w:val="24"/>
          <w:highlight w:val="yellow"/>
        </w:rPr>
      </w:pPr>
    </w:p>
    <w:p w:rsidR="002528B6" w:rsidRPr="002528B6" w:rsidRDefault="00515B70" w:rsidP="00515B70">
      <w:pPr>
        <w:pStyle w:val="aff4"/>
        <w:ind w:firstLine="0"/>
        <w:jc w:val="center"/>
        <w:rPr>
          <w:sz w:val="24"/>
          <w:szCs w:val="24"/>
          <w:highlight w:val="yellow"/>
        </w:rPr>
      </w:pPr>
      <w:r w:rsidRPr="002528B6">
        <w:rPr>
          <w:rFonts w:eastAsia="Calibri"/>
          <w:b/>
          <w:bCs/>
          <w:sz w:val="24"/>
          <w:szCs w:val="24"/>
        </w:rPr>
        <w:t>3.8. Защита государственной тайны</w:t>
      </w:r>
    </w:p>
    <w:p w:rsidR="00515B70" w:rsidRPr="002528B6" w:rsidRDefault="00515B70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 решает задачу «Подготовка и аттестация выделенного помещения для обработки секретной информации»;</w:t>
      </w:r>
    </w:p>
    <w:p w:rsidR="00515B70" w:rsidRPr="002528B6" w:rsidRDefault="00515B70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позволит реализовать на территории муниципального района «Думиничский район» требования НПА в области обеспечения режима секретности, предъявляемые к муниципальным образованиям в части, касающейся муниципальных районов;</w:t>
      </w:r>
    </w:p>
    <w:p w:rsidR="00515B70" w:rsidRPr="002528B6" w:rsidRDefault="00515B70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способствует достижению индикаторов муниципальной программы </w:t>
      </w:r>
      <w:r w:rsidR="00ED05B4" w:rsidRPr="002528B6">
        <w:rPr>
          <w:sz w:val="24"/>
          <w:szCs w:val="24"/>
        </w:rPr>
        <w:t xml:space="preserve">«Уровень готовности  АРМ №1 администрации МР «Думиничский район»», «Доля  эффективности мероприятий в области защиты информации </w:t>
      </w:r>
      <w:proofErr w:type="gramStart"/>
      <w:r w:rsidR="00ED05B4" w:rsidRPr="002528B6">
        <w:rPr>
          <w:sz w:val="24"/>
          <w:szCs w:val="24"/>
        </w:rPr>
        <w:t>в</w:t>
      </w:r>
      <w:proofErr w:type="gramEnd"/>
      <w:r w:rsidR="00ED05B4" w:rsidRPr="002528B6">
        <w:rPr>
          <w:sz w:val="24"/>
          <w:szCs w:val="24"/>
        </w:rPr>
        <w:t xml:space="preserve"> </w:t>
      </w:r>
      <w:proofErr w:type="gramStart"/>
      <w:r w:rsidR="00ED05B4" w:rsidRPr="002528B6">
        <w:rPr>
          <w:sz w:val="24"/>
          <w:szCs w:val="24"/>
        </w:rPr>
        <w:t>АС</w:t>
      </w:r>
      <w:proofErr w:type="gramEnd"/>
      <w:r w:rsidR="00ED05B4" w:rsidRPr="002528B6">
        <w:rPr>
          <w:sz w:val="24"/>
          <w:szCs w:val="24"/>
        </w:rPr>
        <w:t xml:space="preserve"> «АРМ №1» администрации МР «Думиничский район»», «Уровень готовности выделенного помещения  администрации МР «Думиничский район»», «Уровень готовности объекта информатизации выделенного помещения</w:t>
      </w:r>
      <w:r w:rsidRPr="002528B6">
        <w:rPr>
          <w:sz w:val="24"/>
          <w:szCs w:val="24"/>
        </w:rPr>
        <w:t>».</w:t>
      </w:r>
    </w:p>
    <w:p w:rsidR="00515B70" w:rsidRPr="002528B6" w:rsidRDefault="00515B70" w:rsidP="00E73775">
      <w:pPr>
        <w:pStyle w:val="aff4"/>
        <w:rPr>
          <w:sz w:val="24"/>
          <w:szCs w:val="24"/>
        </w:rPr>
      </w:pPr>
    </w:p>
    <w:p w:rsidR="002528B6" w:rsidRPr="002528B6" w:rsidRDefault="00515B70" w:rsidP="00515B70">
      <w:pPr>
        <w:pStyle w:val="aff4"/>
        <w:jc w:val="center"/>
        <w:rPr>
          <w:sz w:val="24"/>
          <w:szCs w:val="24"/>
        </w:rPr>
      </w:pPr>
      <w:r w:rsidRPr="002528B6">
        <w:rPr>
          <w:b/>
          <w:sz w:val="24"/>
          <w:szCs w:val="24"/>
        </w:rPr>
        <w:t>3.9. Антитеррористические мероприятия</w:t>
      </w:r>
    </w:p>
    <w:p w:rsidR="00515B70" w:rsidRPr="002528B6" w:rsidRDefault="00ED05B4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 </w:t>
      </w:r>
      <w:r w:rsidR="00515B70" w:rsidRPr="002528B6">
        <w:rPr>
          <w:sz w:val="24"/>
          <w:szCs w:val="24"/>
        </w:rPr>
        <w:t>- решает задачу «Обеспечение антитеррористической защищенности объектов и территорий»;</w:t>
      </w:r>
    </w:p>
    <w:p w:rsidR="00515B70" w:rsidRPr="002528B6" w:rsidRDefault="00515B70" w:rsidP="00515B70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- позволит реализовать на территории муниципального района «Думиничский район» требования Федерального закона "О </w:t>
      </w:r>
      <w:r w:rsidR="00EB2CE7" w:rsidRPr="002528B6">
        <w:rPr>
          <w:sz w:val="24"/>
          <w:szCs w:val="24"/>
        </w:rPr>
        <w:t>противодействии терроризму</w:t>
      </w:r>
      <w:r w:rsidRPr="002528B6">
        <w:rPr>
          <w:sz w:val="24"/>
          <w:szCs w:val="24"/>
        </w:rPr>
        <w:t>", предъявляемые к муниципальным образованиям в части, касающейся муниципальных районов;</w:t>
      </w:r>
    </w:p>
    <w:p w:rsidR="00ED05B4" w:rsidRPr="002528B6" w:rsidRDefault="00515B70" w:rsidP="00E7377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- способствует достижению индикаторов муниципальной программы</w:t>
      </w:r>
      <w:r w:rsidR="00EB2CE7" w:rsidRPr="002528B6">
        <w:rPr>
          <w:sz w:val="24"/>
          <w:szCs w:val="24"/>
        </w:rPr>
        <w:t xml:space="preserve"> </w:t>
      </w:r>
      <w:r w:rsidR="00ED05B4" w:rsidRPr="002528B6">
        <w:rPr>
          <w:sz w:val="24"/>
          <w:szCs w:val="24"/>
        </w:rPr>
        <w:t>«Доля оснащения мест массового пребывания граждан наглядной агитацией и публикаций в СМИ, интернет площадках,  социальных сетях», «</w:t>
      </w:r>
      <w:r w:rsidR="00EE2E5E" w:rsidRPr="00EE2E5E">
        <w:rPr>
          <w:sz w:val="24"/>
          <w:szCs w:val="24"/>
        </w:rPr>
        <w:t>Уровень антитеррористической защищенности  здания администрации муниципального района «Думиничский район» (ОВТП)</w:t>
      </w:r>
      <w:r w:rsidR="00ED05B4" w:rsidRPr="002528B6">
        <w:rPr>
          <w:sz w:val="24"/>
          <w:szCs w:val="24"/>
        </w:rPr>
        <w:t>».</w:t>
      </w:r>
    </w:p>
    <w:p w:rsidR="00ED05B4" w:rsidRDefault="00ED05B4" w:rsidP="007F31D9"/>
    <w:p w:rsidR="007F31D9" w:rsidRPr="002528B6" w:rsidRDefault="007F31D9" w:rsidP="002F2970">
      <w:pPr>
        <w:pStyle w:val="aff8"/>
      </w:pPr>
      <w:r w:rsidRPr="002528B6">
        <w:rPr>
          <w:sz w:val="24"/>
          <w:szCs w:val="24"/>
        </w:rPr>
        <w:t xml:space="preserve">4. </w:t>
      </w:r>
      <w:r w:rsidR="002D0191" w:rsidRPr="002528B6">
        <w:rPr>
          <w:sz w:val="24"/>
          <w:szCs w:val="24"/>
        </w:rPr>
        <w:t>Характеристика мер муниципального регулирования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Сведения об основных мерах правового регулирования в сфере реализации муниципальной программы размещены в сети Интернет на официальном сайте муниципального района "Думиничский район".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Сведения размещаются в течение десяти рабочих дней </w:t>
      </w:r>
      <w:proofErr w:type="gramStart"/>
      <w:r w:rsidRPr="002528B6">
        <w:rPr>
          <w:sz w:val="24"/>
          <w:szCs w:val="24"/>
        </w:rPr>
        <w:t>с даты вступления</w:t>
      </w:r>
      <w:proofErr w:type="gramEnd"/>
      <w:r w:rsidRPr="002528B6">
        <w:rPr>
          <w:sz w:val="24"/>
          <w:szCs w:val="24"/>
        </w:rPr>
        <w:t xml:space="preserve"> в силу соответствующих нормативных правовых актов или изменений в них.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Ответственность за актуализацию сведений несут ответственные исполнители муниципальной программы.</w:t>
      </w:r>
    </w:p>
    <w:p w:rsidR="002D0191" w:rsidRPr="002528B6" w:rsidRDefault="002D0191" w:rsidP="002D0191">
      <w:pPr>
        <w:pStyle w:val="aff4"/>
        <w:rPr>
          <w:sz w:val="24"/>
          <w:szCs w:val="24"/>
        </w:rPr>
      </w:pPr>
    </w:p>
    <w:p w:rsidR="00993365" w:rsidRPr="002E4A04" w:rsidRDefault="00993365" w:rsidP="0099336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2E4A04">
        <w:rPr>
          <w:rFonts w:eastAsiaTheme="minorHAnsi"/>
          <w:b/>
          <w:bCs/>
          <w:lang w:eastAsia="en-US"/>
        </w:rPr>
        <w:t>5. Объем финансовых ресурсов, необходимых для реализации</w:t>
      </w:r>
    </w:p>
    <w:p w:rsidR="00993365" w:rsidRPr="002528B6" w:rsidRDefault="00993365" w:rsidP="00993365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2E4A04">
        <w:rPr>
          <w:rFonts w:eastAsiaTheme="minorHAnsi"/>
          <w:b/>
          <w:bCs/>
          <w:lang w:eastAsia="en-US"/>
        </w:rPr>
        <w:t>муниципальной программы</w:t>
      </w:r>
    </w:p>
    <w:p w:rsidR="00993365" w:rsidRPr="002528B6" w:rsidRDefault="00993365" w:rsidP="0099336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2528B6">
        <w:rPr>
          <w:rFonts w:eastAsiaTheme="minorHAnsi"/>
          <w:lang w:eastAsia="en-US"/>
        </w:rPr>
        <w:t>(тыс. руб. в ценах каждого года)</w:t>
      </w: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44"/>
        <w:gridCol w:w="1024"/>
        <w:gridCol w:w="1024"/>
        <w:gridCol w:w="1024"/>
        <w:gridCol w:w="1024"/>
        <w:gridCol w:w="1024"/>
        <w:gridCol w:w="1107"/>
      </w:tblGrid>
      <w:tr w:rsidR="00993365" w:rsidRPr="002528B6" w:rsidTr="00833983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6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 том числе по годам</w:t>
            </w:r>
          </w:p>
        </w:tc>
      </w:tr>
      <w:tr w:rsidR="00993365" w:rsidRPr="002528B6" w:rsidTr="00833983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D459EB" w:rsidP="009933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65" w:rsidRPr="002528B6" w:rsidRDefault="00993365" w:rsidP="00D459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202</w:t>
            </w:r>
            <w:r w:rsidR="00D459EB">
              <w:rPr>
                <w:rFonts w:eastAsiaTheme="minorHAnsi"/>
                <w:lang w:eastAsia="en-US"/>
              </w:rPr>
              <w:t>8</w:t>
            </w:r>
          </w:p>
        </w:tc>
      </w:tr>
      <w:tr w:rsidR="00DE603F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1051E6">
            <w:pPr>
              <w:jc w:val="center"/>
              <w:rPr>
                <w:b/>
              </w:rPr>
            </w:pPr>
            <w:r>
              <w:rPr>
                <w:b/>
              </w:rPr>
              <w:t>4597</w:t>
            </w:r>
            <w:r w:rsidR="001051E6">
              <w:rPr>
                <w:b/>
              </w:rPr>
              <w:t>6</w:t>
            </w:r>
            <w:r>
              <w:rPr>
                <w:b/>
              </w:rPr>
              <w:t>,935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E34B41">
            <w:pPr>
              <w:jc w:val="center"/>
              <w:rPr>
                <w:b/>
              </w:rPr>
            </w:pPr>
            <w:r>
              <w:rPr>
                <w:b/>
              </w:rPr>
              <w:t>747</w:t>
            </w:r>
            <w:r w:rsidR="00E34B41">
              <w:rPr>
                <w:b/>
              </w:rPr>
              <w:t>4</w:t>
            </w:r>
            <w:r>
              <w:rPr>
                <w:b/>
              </w:rPr>
              <w:t>,895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833983" w:rsidRPr="002528B6" w:rsidTr="002F2970">
        <w:trPr>
          <w:trHeight w:val="23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83" w:rsidRPr="002528B6" w:rsidRDefault="00833983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1. По источникам финансирования: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DE603F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бюджетные ассигнования - 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1051E6" w:rsidP="00216F84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E34B41" w:rsidP="00216F84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DE603F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A852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lastRenderedPageBreak/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1051E6" w:rsidP="00216F84">
            <w:pPr>
              <w:jc w:val="center"/>
              <w:rPr>
                <w:b/>
              </w:rPr>
            </w:pPr>
            <w:r>
              <w:rPr>
                <w:b/>
              </w:rPr>
              <w:t>45976,935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7082,288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E34B41" w:rsidP="00216F84">
            <w:pPr>
              <w:jc w:val="center"/>
              <w:rPr>
                <w:b/>
              </w:rPr>
            </w:pPr>
            <w:r>
              <w:rPr>
                <w:b/>
              </w:rPr>
              <w:t>7474,895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3E1DEC" w:rsidRDefault="00DE603F" w:rsidP="00216F84">
            <w:pPr>
              <w:jc w:val="center"/>
              <w:rPr>
                <w:b/>
              </w:rPr>
            </w:pPr>
            <w:r>
              <w:rPr>
                <w:b/>
              </w:rPr>
              <w:t>7854,938</w:t>
            </w:r>
          </w:p>
        </w:tc>
      </w:tr>
      <w:tr w:rsidR="00833983" w:rsidRPr="002528B6" w:rsidTr="0083398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83" w:rsidRPr="002528B6" w:rsidRDefault="00833983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в том числе по участникам: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83" w:rsidRPr="00F04693" w:rsidRDefault="00833983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45441E" w:rsidRPr="002528B6" w:rsidTr="001051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1E" w:rsidRPr="002528B6" w:rsidRDefault="0045441E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администрация МР "Думиничский район"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14415,92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DD035A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2073,34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DD035A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2275,54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DD035A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1E" w:rsidRPr="001051E6" w:rsidRDefault="001051E6" w:rsidP="0045441E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</w:tr>
      <w:tr w:rsidR="001051E6" w:rsidRPr="002528B6" w:rsidTr="001051E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E6" w:rsidRPr="002528B6" w:rsidRDefault="001051E6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14415,92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2073,34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2275,54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1E6" w:rsidRPr="001051E6" w:rsidRDefault="001051E6" w:rsidP="00B00453">
            <w:pPr>
              <w:jc w:val="center"/>
              <w:rPr>
                <w:b/>
                <w:color w:val="000000"/>
              </w:rPr>
            </w:pPr>
            <w:r w:rsidRPr="001051E6">
              <w:rPr>
                <w:b/>
                <w:color w:val="000000"/>
              </w:rPr>
              <w:t>2516,76</w:t>
            </w:r>
          </w:p>
        </w:tc>
      </w:tr>
      <w:tr w:rsidR="0045441E" w:rsidRPr="002528B6" w:rsidTr="002F2970">
        <w:trPr>
          <w:trHeight w:val="80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1E" w:rsidRPr="002528B6" w:rsidRDefault="0045441E" w:rsidP="00A852F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образовательные </w:t>
            </w:r>
            <w:r w:rsidR="00A852F5">
              <w:rPr>
                <w:rFonts w:eastAsiaTheme="minorHAnsi"/>
                <w:lang w:eastAsia="en-US"/>
              </w:rPr>
              <w:t>у</w:t>
            </w:r>
            <w:r w:rsidRPr="002528B6">
              <w:rPr>
                <w:rFonts w:eastAsiaTheme="minorHAnsi"/>
                <w:lang w:eastAsia="en-US"/>
              </w:rPr>
              <w:t>чреждения</w:t>
            </w:r>
            <w:r w:rsidR="00A852F5">
              <w:rPr>
                <w:rFonts w:eastAsiaTheme="minorHAnsi"/>
                <w:lang w:eastAsia="en-US"/>
              </w:rPr>
              <w:t xml:space="preserve"> 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</w:tr>
      <w:tr w:rsidR="0045441E" w:rsidRPr="002528B6" w:rsidTr="002F2970">
        <w:trPr>
          <w:trHeight w:val="61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1E" w:rsidRPr="002528B6" w:rsidRDefault="0045441E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</w:t>
            </w:r>
            <w:r w:rsidR="00A852F5" w:rsidRPr="002528B6">
              <w:rPr>
                <w:rFonts w:eastAsiaTheme="minorHAnsi"/>
                <w:lang w:eastAsia="en-US"/>
              </w:rPr>
              <w:t xml:space="preserve">средства бюджета </w:t>
            </w:r>
            <w:r w:rsidR="00A852F5"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120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1E" w:rsidRPr="00F04693" w:rsidRDefault="0045441E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20</w:t>
            </w:r>
          </w:p>
        </w:tc>
      </w:tr>
      <w:tr w:rsidR="00DE603F" w:rsidRPr="002528B6" w:rsidTr="002F2970">
        <w:trPr>
          <w:trHeight w:val="7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E603F">
              <w:rPr>
                <w:rFonts w:eastAsiaTheme="minorHAnsi"/>
                <w:lang w:eastAsia="en-US"/>
              </w:rPr>
              <w:t>МКУК «Думиничская централ</w:t>
            </w:r>
            <w:r>
              <w:rPr>
                <w:rFonts w:eastAsiaTheme="minorHAnsi"/>
                <w:lang w:eastAsia="en-US"/>
              </w:rPr>
              <w:t>изованная библиотечная система»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C0226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  <w:tr w:rsidR="00DE603F" w:rsidRPr="002528B6" w:rsidTr="002F2970">
        <w:trPr>
          <w:trHeight w:val="71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DE603F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3F" w:rsidRPr="00F04693" w:rsidRDefault="00DE603F" w:rsidP="00216F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  <w:tr w:rsidR="00DE603F" w:rsidRPr="002528B6" w:rsidTr="002F2970">
        <w:trPr>
          <w:trHeight w:val="1649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3F" w:rsidRPr="002528B6" w:rsidRDefault="00DE603F" w:rsidP="0099336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>муниципальное казенное учреждение "Единая дежурно-диспетчерская служба муниципального района "Думиничский район"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DE603F" w:rsidP="00E34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3138</w:t>
            </w:r>
            <w:r w:rsidR="00E34B41">
              <w:rPr>
                <w:rFonts w:eastAsiaTheme="minorHAnsi"/>
                <w:b/>
                <w:lang w:eastAsia="en-US"/>
              </w:rPr>
              <w:t>1</w:t>
            </w:r>
            <w:r w:rsidRPr="00F04693">
              <w:rPr>
                <w:rFonts w:eastAsiaTheme="minorHAnsi"/>
                <w:b/>
                <w:lang w:eastAsia="en-US"/>
              </w:rPr>
              <w:t>,</w:t>
            </w:r>
            <w:r w:rsidR="00E34B41">
              <w:rPr>
                <w:rFonts w:eastAsiaTheme="minorHAnsi"/>
                <w:b/>
                <w:lang w:eastAsia="en-US"/>
              </w:rPr>
              <w:t>015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058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4978,948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5169,355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DE603F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 w:rsidR="00E34B41"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3F" w:rsidRPr="00F04693" w:rsidRDefault="00E34B41" w:rsidP="00833983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</w:tr>
      <w:tr w:rsidR="00E34B41" w:rsidRPr="002528B6" w:rsidTr="00E34B41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70" w:rsidRPr="002528B6" w:rsidRDefault="00E34B41" w:rsidP="002F29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28B6">
              <w:rPr>
                <w:rFonts w:eastAsiaTheme="minorHAnsi"/>
                <w:lang w:eastAsia="en-US"/>
              </w:rPr>
              <w:t xml:space="preserve">- средства бюджета </w:t>
            </w:r>
            <w:r>
              <w:rPr>
                <w:rFonts w:eastAsiaTheme="minorHAnsi"/>
                <w:lang w:eastAsia="en-US"/>
              </w:rPr>
              <w:t>МР «Думиничский район»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F04693">
              <w:rPr>
                <w:rFonts w:eastAsiaTheme="minorHAnsi"/>
                <w:b/>
                <w:lang w:eastAsia="en-US"/>
              </w:rPr>
              <w:t>3138</w:t>
            </w:r>
            <w:r>
              <w:rPr>
                <w:rFonts w:eastAsiaTheme="minorHAnsi"/>
                <w:b/>
                <w:lang w:eastAsia="en-US"/>
              </w:rPr>
              <w:t>1</w:t>
            </w:r>
            <w:r w:rsidRPr="00F04693">
              <w:rPr>
                <w:rFonts w:eastAsiaTheme="minorHAnsi"/>
                <w:b/>
                <w:lang w:eastAsia="en-US"/>
              </w:rPr>
              <w:t>,</w:t>
            </w:r>
            <w:r>
              <w:rPr>
                <w:rFonts w:eastAsiaTheme="minorHAnsi"/>
                <w:b/>
                <w:lang w:eastAsia="en-US"/>
              </w:rPr>
              <w:t>015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4978,948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5169,355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B41" w:rsidRPr="00F04693" w:rsidRDefault="00E34B41" w:rsidP="00E34B41">
            <w:pPr>
              <w:jc w:val="center"/>
              <w:rPr>
                <w:b/>
                <w:color w:val="000000"/>
              </w:rPr>
            </w:pPr>
            <w:r w:rsidRPr="00F04693">
              <w:rPr>
                <w:b/>
                <w:color w:val="000000"/>
              </w:rPr>
              <w:t>5308,</w:t>
            </w:r>
            <w:r>
              <w:rPr>
                <w:b/>
                <w:color w:val="000000"/>
              </w:rPr>
              <w:t>178</w:t>
            </w:r>
          </w:p>
        </w:tc>
      </w:tr>
    </w:tbl>
    <w:p w:rsidR="00FA01C2" w:rsidRPr="002528B6" w:rsidRDefault="00FA01C2"/>
    <w:p w:rsidR="002F2970" w:rsidRPr="002528B6" w:rsidRDefault="00993365" w:rsidP="007831A2">
      <w:pPr>
        <w:jc w:val="center"/>
      </w:pPr>
      <w:r w:rsidRPr="002528B6">
        <w:rPr>
          <w:b/>
        </w:rPr>
        <w:t>6. Механизм реализации муниципальной программы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Механизм реализации муниципальной программы определяется администрацией муниципального района «Думиничский район» и предусматривает проведение организационных мероприятий, обеспечивающих выполнение программы в соответствии с действующим законодательством.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proofErr w:type="gramStart"/>
      <w:r w:rsidRPr="002528B6">
        <w:rPr>
          <w:sz w:val="24"/>
          <w:szCs w:val="24"/>
        </w:rPr>
        <w:t xml:space="preserve">Управление муниципальной программой и мониторинг ее реализации осуществляются в соответствии с постановлением администрации МР "Думиничский район" от 13 августа 2013 г. N 732 «Об утверждении </w:t>
      </w:r>
      <w:r w:rsidR="002C0E47">
        <w:rPr>
          <w:sz w:val="24"/>
          <w:szCs w:val="24"/>
        </w:rPr>
        <w:t>П</w:t>
      </w:r>
      <w:r w:rsidRPr="002528B6">
        <w:rPr>
          <w:sz w:val="24"/>
          <w:szCs w:val="24"/>
        </w:rPr>
        <w:t xml:space="preserve">орядка принятия решения о разработке муниципальных программ муниципального района "Думиничский район", </w:t>
      </w:r>
      <w:r w:rsidR="002C0E47">
        <w:rPr>
          <w:sz w:val="24"/>
          <w:szCs w:val="24"/>
        </w:rPr>
        <w:t>их формирования и реализации и П</w:t>
      </w:r>
      <w:r w:rsidRPr="002528B6">
        <w:rPr>
          <w:sz w:val="24"/>
          <w:szCs w:val="24"/>
        </w:rPr>
        <w:t>орядка проведения оценки эффективности реализации муниципальных программ муниципального района "Думиничский район".</w:t>
      </w:r>
      <w:proofErr w:type="gramEnd"/>
    </w:p>
    <w:p w:rsidR="00DC3726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Реализация мероприятий, предусмотренных пунктом 1.1 раздела </w:t>
      </w:r>
      <w:r w:rsidR="002C0E47">
        <w:rPr>
          <w:sz w:val="24"/>
          <w:szCs w:val="24"/>
        </w:rPr>
        <w:t>7</w:t>
      </w:r>
      <w:r w:rsidRPr="002528B6">
        <w:rPr>
          <w:sz w:val="24"/>
          <w:szCs w:val="24"/>
        </w:rPr>
        <w:t xml:space="preserve"> муниципальной программы, осуществляется </w:t>
      </w:r>
      <w:r w:rsidR="00DC3726" w:rsidRPr="002528B6">
        <w:rPr>
          <w:sz w:val="24"/>
          <w:szCs w:val="24"/>
        </w:rPr>
        <w:t xml:space="preserve">путем предоставления средств местного бюджета на финансовое обеспечение деятельности отдела по делам ГО ЧС и мобилизационной работе администрации МР "Думиничский район". 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Реализация мероприятий, предусмотренных пунктами 1.2, 1.6</w:t>
      </w:r>
      <w:r w:rsidR="00055472" w:rsidRPr="002528B6">
        <w:rPr>
          <w:sz w:val="24"/>
          <w:szCs w:val="24"/>
        </w:rPr>
        <w:t>, 1.7</w:t>
      </w:r>
      <w:r w:rsidRPr="002528B6">
        <w:rPr>
          <w:sz w:val="24"/>
          <w:szCs w:val="24"/>
        </w:rPr>
        <w:t xml:space="preserve"> раздела </w:t>
      </w:r>
      <w:r w:rsidR="002C0E47">
        <w:rPr>
          <w:sz w:val="24"/>
          <w:szCs w:val="24"/>
        </w:rPr>
        <w:t xml:space="preserve">7 </w:t>
      </w:r>
      <w:r w:rsidRPr="002528B6">
        <w:rPr>
          <w:sz w:val="24"/>
          <w:szCs w:val="24"/>
        </w:rPr>
        <w:t>муниципальной программы, осуществляется путем предоставления средств местного бюджета на финансовое обеспечение деятельности МКУ «ЕДДС</w:t>
      </w:r>
      <w:r w:rsidR="00DC3726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 в соответствии с показателями бюджетной сметы МКУ «ЕДДС</w:t>
      </w:r>
      <w:r w:rsidR="00DC3726" w:rsidRPr="002528B6">
        <w:rPr>
          <w:sz w:val="24"/>
          <w:szCs w:val="24"/>
        </w:rPr>
        <w:t xml:space="preserve"> Думиничского района</w:t>
      </w:r>
      <w:r w:rsidRPr="002528B6">
        <w:rPr>
          <w:sz w:val="24"/>
          <w:szCs w:val="24"/>
        </w:rPr>
        <w:t>».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lastRenderedPageBreak/>
        <w:t>Реализация мероприятий,</w:t>
      </w:r>
      <w:r w:rsidR="001B1285" w:rsidRPr="002528B6">
        <w:rPr>
          <w:sz w:val="24"/>
          <w:szCs w:val="24"/>
        </w:rPr>
        <w:t xml:space="preserve"> предусмотренных пунктами 1.3, 1.4, </w:t>
      </w:r>
      <w:r w:rsidR="00415B1C" w:rsidRPr="002528B6">
        <w:rPr>
          <w:sz w:val="24"/>
          <w:szCs w:val="24"/>
        </w:rPr>
        <w:t>1.</w:t>
      </w:r>
      <w:r w:rsidRPr="002528B6">
        <w:rPr>
          <w:sz w:val="24"/>
          <w:szCs w:val="24"/>
        </w:rPr>
        <w:t>5, 2.1, 2.2, 2.</w:t>
      </w:r>
      <w:r w:rsidR="00415B1C" w:rsidRPr="002528B6">
        <w:rPr>
          <w:sz w:val="24"/>
          <w:szCs w:val="24"/>
        </w:rPr>
        <w:t>3</w:t>
      </w:r>
      <w:r w:rsidRPr="002528B6">
        <w:rPr>
          <w:sz w:val="24"/>
          <w:szCs w:val="24"/>
        </w:rPr>
        <w:t xml:space="preserve">, </w:t>
      </w:r>
      <w:r w:rsidR="00415B1C" w:rsidRPr="002528B6">
        <w:rPr>
          <w:sz w:val="24"/>
          <w:szCs w:val="24"/>
        </w:rPr>
        <w:t>4, 5, 6,</w:t>
      </w:r>
      <w:r w:rsidR="00F80248">
        <w:rPr>
          <w:sz w:val="24"/>
          <w:szCs w:val="24"/>
        </w:rPr>
        <w:t xml:space="preserve"> 7, 8, 9</w:t>
      </w:r>
      <w:r w:rsidR="00415B1C" w:rsidRPr="002528B6">
        <w:rPr>
          <w:sz w:val="24"/>
          <w:szCs w:val="24"/>
        </w:rPr>
        <w:t xml:space="preserve"> </w:t>
      </w:r>
      <w:r w:rsidRPr="002528B6">
        <w:rPr>
          <w:sz w:val="24"/>
          <w:szCs w:val="24"/>
        </w:rPr>
        <w:t xml:space="preserve">раздела </w:t>
      </w:r>
      <w:r w:rsidR="002C0E47">
        <w:rPr>
          <w:sz w:val="24"/>
          <w:szCs w:val="24"/>
        </w:rPr>
        <w:t>7</w:t>
      </w:r>
      <w:r w:rsidRPr="002528B6">
        <w:rPr>
          <w:sz w:val="24"/>
          <w:szCs w:val="24"/>
        </w:rPr>
        <w:t xml:space="preserve"> муниципальной программы, осуществляется путем заключения и выполнения муниципальных контрактов на закупки товаров, работ и услуг для обеспечения муниципальных нужд за счет средств местного бюджета.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Реализация мероприятий, предусмотренных </w:t>
      </w:r>
      <w:hyperlink w:anchor="Par1049" w:tooltip="2.2" w:history="1">
        <w:r w:rsidRPr="002528B6">
          <w:rPr>
            <w:sz w:val="24"/>
            <w:szCs w:val="24"/>
          </w:rPr>
          <w:t>пунктами 2.</w:t>
        </w:r>
        <w:r w:rsidR="00FF7A6E" w:rsidRPr="002528B6">
          <w:rPr>
            <w:sz w:val="24"/>
            <w:szCs w:val="24"/>
          </w:rPr>
          <w:t>2</w:t>
        </w:r>
        <w:r w:rsidRPr="002528B6">
          <w:rPr>
            <w:sz w:val="24"/>
            <w:szCs w:val="24"/>
          </w:rPr>
          <w:t>, 3.</w:t>
        </w:r>
        <w:r w:rsidR="00FF7A6E" w:rsidRPr="002528B6">
          <w:rPr>
            <w:sz w:val="24"/>
            <w:szCs w:val="24"/>
          </w:rPr>
          <w:t>1</w:t>
        </w:r>
        <w:r w:rsidRPr="002528B6">
          <w:rPr>
            <w:sz w:val="24"/>
            <w:szCs w:val="24"/>
          </w:rPr>
          <w:t xml:space="preserve"> раздела </w:t>
        </w:r>
        <w:r w:rsidR="002C0E47">
          <w:rPr>
            <w:sz w:val="24"/>
            <w:szCs w:val="24"/>
          </w:rPr>
          <w:t>7</w:t>
        </w:r>
      </w:hyperlink>
      <w:r w:rsidRPr="002528B6">
        <w:rPr>
          <w:sz w:val="24"/>
          <w:szCs w:val="24"/>
        </w:rPr>
        <w:t xml:space="preserve"> муниципальной программы, осуществляется путем предоставления целевых средств местного бюджета </w:t>
      </w:r>
      <w:r w:rsidR="00FF7A6E" w:rsidRPr="002528B6">
        <w:rPr>
          <w:sz w:val="24"/>
          <w:szCs w:val="24"/>
        </w:rPr>
        <w:t>муниципальным предприятиям муниципального района «Думиничский район»</w:t>
      </w:r>
      <w:r w:rsidRPr="002528B6">
        <w:rPr>
          <w:sz w:val="24"/>
          <w:szCs w:val="24"/>
        </w:rPr>
        <w:t>, создающим нештатные АСФ, в соответствии с показателями бюджетной сметы.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 xml:space="preserve">Реализация мероприятий, предусмотренных </w:t>
      </w:r>
      <w:hyperlink w:anchor="Par1049" w:tooltip="2.2" w:history="1">
        <w:r w:rsidRPr="002528B6">
          <w:rPr>
            <w:sz w:val="24"/>
            <w:szCs w:val="24"/>
          </w:rPr>
          <w:t xml:space="preserve">пунктом 4 раздела </w:t>
        </w:r>
        <w:r w:rsidR="002C0E47">
          <w:rPr>
            <w:sz w:val="24"/>
            <w:szCs w:val="24"/>
          </w:rPr>
          <w:t>7</w:t>
        </w:r>
      </w:hyperlink>
      <w:r w:rsidRPr="002528B6">
        <w:rPr>
          <w:sz w:val="24"/>
          <w:szCs w:val="24"/>
        </w:rPr>
        <w:t xml:space="preserve"> муниципальной </w:t>
      </w:r>
      <w:proofErr w:type="gramStart"/>
      <w:r w:rsidRPr="002528B6">
        <w:rPr>
          <w:sz w:val="24"/>
          <w:szCs w:val="24"/>
        </w:rPr>
        <w:t>программы</w:t>
      </w:r>
      <w:proofErr w:type="gramEnd"/>
      <w:r w:rsidRPr="002528B6">
        <w:rPr>
          <w:sz w:val="24"/>
          <w:szCs w:val="24"/>
        </w:rPr>
        <w:t xml:space="preserve"> в части касающейся, осуществляется балансодержателями территорий, на которых организованы пляжи и места отдыха населения у воды, самостоятельно за счет собственных средств участников подпрограммы (по согласованию).</w:t>
      </w:r>
    </w:p>
    <w:p w:rsidR="00993365" w:rsidRPr="002528B6" w:rsidRDefault="00993365" w:rsidP="00993365">
      <w:pPr>
        <w:pStyle w:val="aff4"/>
        <w:rPr>
          <w:sz w:val="24"/>
          <w:szCs w:val="24"/>
        </w:rPr>
      </w:pPr>
      <w:r w:rsidRPr="002528B6">
        <w:rPr>
          <w:sz w:val="24"/>
          <w:szCs w:val="24"/>
        </w:rPr>
        <w:t>Общее руководство ходом реализации мероприятий муниципальной программы и персональная ответственность за ее реализацию возлагается на начальника отдела по делам ГО ЧС и мобилизационной работе администрации МР "Думиничский район".</w:t>
      </w:r>
    </w:p>
    <w:p w:rsidR="00FA01C2" w:rsidRPr="00993365" w:rsidRDefault="00FA01C2" w:rsidP="00993365">
      <w:pPr>
        <w:jc w:val="both"/>
        <w:rPr>
          <w:sz w:val="26"/>
          <w:szCs w:val="26"/>
        </w:rPr>
      </w:pPr>
    </w:p>
    <w:p w:rsidR="00FA01C2" w:rsidRPr="0085070B" w:rsidRDefault="002C0E47" w:rsidP="00FA01C2">
      <w:pPr>
        <w:pStyle w:val="aff8"/>
        <w:rPr>
          <w:sz w:val="16"/>
          <w:szCs w:val="16"/>
        </w:rPr>
      </w:pPr>
      <w:r>
        <w:t>7</w:t>
      </w:r>
      <w:r w:rsidR="00FA01C2" w:rsidRPr="0085070B">
        <w:t>. Перечень мероприятий муниципальной программы</w:t>
      </w:r>
      <w:r w:rsidR="00FA01C2" w:rsidRPr="0085070B">
        <w:br/>
      </w:r>
    </w:p>
    <w:tbl>
      <w:tblPr>
        <w:tblW w:w="10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1239"/>
        <w:gridCol w:w="2569"/>
        <w:gridCol w:w="1437"/>
        <w:gridCol w:w="1276"/>
      </w:tblGrid>
      <w:tr w:rsidR="00247091" w:rsidRPr="0085070B" w:rsidTr="0051484F">
        <w:trPr>
          <w:cantSplit/>
          <w:trHeight w:val="276"/>
          <w:tblHeader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 xml:space="preserve">№ </w:t>
            </w:r>
            <w:proofErr w:type="gramStart"/>
            <w:r w:rsidRPr="002528B6">
              <w:t>п</w:t>
            </w:r>
            <w:proofErr w:type="gramEnd"/>
            <w:r w:rsidRPr="002528B6">
              <w:t>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>Наименование мероприятия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>Сроки реализации</w:t>
            </w:r>
          </w:p>
        </w:tc>
        <w:tc>
          <w:tcPr>
            <w:tcW w:w="2569" w:type="dxa"/>
            <w:vMerge w:val="restart"/>
            <w:shd w:val="clear" w:color="auto" w:fill="auto"/>
            <w:vAlign w:val="center"/>
          </w:tcPr>
          <w:p w:rsidR="00247091" w:rsidRPr="002528B6" w:rsidRDefault="002D2331" w:rsidP="0034540B">
            <w:pPr>
              <w:jc w:val="center"/>
            </w:pPr>
            <w:r>
              <w:t>Участник муниципальной программы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  <w:r w:rsidRPr="002528B6"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7091" w:rsidRPr="002528B6" w:rsidRDefault="00127366" w:rsidP="0034540B">
            <w:pPr>
              <w:jc w:val="center"/>
            </w:pPr>
            <w:proofErr w:type="gramStart"/>
            <w:r>
              <w:t>Принадлежность мероприятия к проекту наименование проекта)</w:t>
            </w:r>
            <w:proofErr w:type="gramEnd"/>
          </w:p>
        </w:tc>
      </w:tr>
      <w:tr w:rsidR="00247091" w:rsidRPr="0085070B" w:rsidTr="0051484F">
        <w:trPr>
          <w:cantSplit/>
          <w:trHeight w:val="276"/>
          <w:tblHeader/>
        </w:trPr>
        <w:tc>
          <w:tcPr>
            <w:tcW w:w="488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2569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</w:pPr>
          </w:p>
        </w:tc>
      </w:tr>
      <w:tr w:rsidR="00247091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7091" w:rsidRPr="002528B6" w:rsidRDefault="00247091" w:rsidP="00F54D2E">
            <w:pPr>
              <w:rPr>
                <w:b/>
              </w:rPr>
            </w:pPr>
            <w:r w:rsidRPr="002528B6">
              <w:rPr>
                <w:b/>
              </w:rPr>
              <w:t>Участие в предупреждении и ликвидации последствий ЧС на территории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47091" w:rsidRPr="002528B6" w:rsidRDefault="00247091" w:rsidP="00FA01C2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47091" w:rsidRPr="002528B6" w:rsidRDefault="00247091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</w:t>
            </w:r>
            <w:r w:rsidRPr="002528B6">
              <w:rPr>
                <w:b/>
              </w:rPr>
              <w:br/>
              <w:t>МКУ «ЕДДС Думиничского района»</w:t>
            </w:r>
            <w:r>
              <w:rPr>
                <w:b/>
              </w:rPr>
              <w:t>,</w:t>
            </w:r>
          </w:p>
          <w:p w:rsidR="00247091" w:rsidRPr="002528B6" w:rsidRDefault="00247091" w:rsidP="0034540B">
            <w:pPr>
              <w:jc w:val="center"/>
              <w:rPr>
                <w:b/>
              </w:rPr>
            </w:pPr>
            <w:r>
              <w:rPr>
                <w:b/>
              </w:rPr>
              <w:t>МКУК «Думиничский РДК»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47091" w:rsidRPr="002528B6" w:rsidRDefault="002D2331" w:rsidP="0034540B">
            <w:pPr>
              <w:jc w:val="center"/>
              <w:rPr>
                <w:b/>
              </w:rPr>
            </w:pPr>
            <w:r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091" w:rsidRPr="003E1DEC" w:rsidRDefault="002D2331" w:rsidP="008058A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2E4A04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2E4A04" w:rsidRPr="002528B6" w:rsidRDefault="002E4A04" w:rsidP="0034540B">
            <w:pPr>
              <w:jc w:val="center"/>
            </w:pPr>
            <w:r w:rsidRPr="002528B6">
              <w:t>1.1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E4A04" w:rsidRPr="002528B6" w:rsidRDefault="002E4A04" w:rsidP="0034540B">
            <w:r w:rsidRPr="002528B6">
              <w:t>Обеспечение функционирования постоянно действующего органа управления в сфере ГО, в области защиты населения и территории муниципального района «Думиничский район» от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E4A04" w:rsidRPr="002528B6" w:rsidRDefault="002E4A04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2E4A04" w:rsidRPr="002528B6" w:rsidRDefault="002E4A04" w:rsidP="0034540B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E4A04" w:rsidRPr="002528B6" w:rsidRDefault="002D2331" w:rsidP="0034540B">
            <w:pPr>
              <w:jc w:val="center"/>
            </w:pPr>
            <w:r w:rsidRPr="002D2331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A04" w:rsidRPr="003E1DEC" w:rsidRDefault="002D2331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F54D2E">
            <w:r w:rsidRPr="002528B6">
              <w:t>Содержание и развитие МКУ «ЕДДС Думиничского района»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МКУ «ЕДДС Думиничского района»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4801E3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Организация информирования населения о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proofErr w:type="gramStart"/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по делам ГОЧС и мобилизационной подготовке (далее отдел ГОЧС)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725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lastRenderedPageBreak/>
              <w:t>1.4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Организация ПВР населения, пострадавшего в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A01C2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A077A8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</w:t>
            </w:r>
          </w:p>
          <w:p w:rsidR="001914C9" w:rsidRPr="002528B6" w:rsidRDefault="001914C9" w:rsidP="00A077A8">
            <w:pPr>
              <w:jc w:val="center"/>
            </w:pPr>
            <w:r>
              <w:t>МКУК «Думиничский РДК»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1576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Создание и своевременное восполнение резерва материальных ресурсов для ликвидации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A077A8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1312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Организация эксплуатации системы-112 на базе МКУ «ЕДДС Думиничского района»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МКУ «ЕДДС Думиничского района»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058A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1645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1.7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Содержание и развитие сегмента аппаратно-программного комплекса «Безопасный город» на территории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F54D2E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 МКУ «ЕДДС Думиничского района»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B5446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2451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F54D2E">
            <w:pPr>
              <w:rPr>
                <w:b/>
              </w:rPr>
            </w:pPr>
            <w:r w:rsidRPr="002528B6">
              <w:rPr>
                <w:b/>
              </w:rPr>
              <w:t>Организация и осуществление мероприятий по ГО, защите населения и территории муниципального района «Думиничский  район» от 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</w:t>
            </w:r>
            <w:r w:rsidRPr="002528B6">
              <w:rPr>
                <w:b/>
              </w:rPr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Pr="001914C9" w:rsidRDefault="001914C9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D2331" w:rsidRDefault="001914C9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1914C9" w:rsidRPr="0085070B" w:rsidTr="0051484F">
        <w:trPr>
          <w:cantSplit/>
          <w:trHeight w:val="1835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Развитие, содержание и организация функционирования муниципальной системы оповещения населения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Администрация муниципального района «Думиничский район»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415B1C">
            <w:pPr>
              <w:jc w:val="center"/>
            </w:pPr>
            <w:r w:rsidRPr="002528B6">
              <w:t>2.2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Создание и поддержание в состоянии постоянной готовности сил и средств ГО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415B1C">
            <w:pPr>
              <w:jc w:val="center"/>
            </w:pPr>
            <w:r w:rsidRPr="002528B6">
              <w:t>2.3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r w:rsidRPr="002528B6">
              <w:t>Создание и содержание в целях ГО запасов продовольствия, медицинских средств индивидуальной защиты и иных средств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2098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pPr>
              <w:rPr>
                <w:b/>
              </w:rPr>
            </w:pPr>
            <w:r w:rsidRPr="002528B6">
              <w:rPr>
                <w:b/>
              </w:rPr>
              <w:t>Создание, содержание и организация деятельности АСФ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2528B6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район»,</w:t>
            </w:r>
            <w:r w:rsidRPr="002528B6">
              <w:rPr>
                <w:b/>
              </w:rPr>
              <w:br/>
              <w:t>муниципальные предприятия, создающие нештатные АСФ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Pr="001914C9" w:rsidRDefault="001914C9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D2331" w:rsidRDefault="001914C9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1914C9" w:rsidRPr="0085070B" w:rsidTr="0051484F">
        <w:trPr>
          <w:cantSplit/>
          <w:trHeight w:val="2778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3.1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552B33">
            <w:r w:rsidRPr="002528B6">
              <w:t>Организация функционирования нештатного АСФ на базе муниципальных предприятий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2528B6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ГОЧС),</w:t>
            </w:r>
            <w:r w:rsidRPr="002528B6">
              <w:br/>
              <w:t>муниципальные предприятия, создающие нештатные АСФ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Default="001914C9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528B6" w:rsidRDefault="001914C9" w:rsidP="00833983">
            <w:pPr>
              <w:jc w:val="center"/>
            </w:pPr>
            <w:r w:rsidRPr="002D2331">
              <w:t>нет</w:t>
            </w:r>
          </w:p>
        </w:tc>
      </w:tr>
      <w:tr w:rsidR="001914C9" w:rsidRPr="0085070B" w:rsidTr="0051484F">
        <w:trPr>
          <w:cantSplit/>
          <w:trHeight w:val="2197"/>
        </w:trPr>
        <w:tc>
          <w:tcPr>
            <w:tcW w:w="488" w:type="dxa"/>
            <w:shd w:val="clear" w:color="auto" w:fill="auto"/>
            <w:vAlign w:val="center"/>
          </w:tcPr>
          <w:p w:rsidR="001914C9" w:rsidRPr="002528B6" w:rsidRDefault="001914C9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914C9" w:rsidRPr="002528B6" w:rsidRDefault="001914C9" w:rsidP="0034540B">
            <w:pPr>
              <w:rPr>
                <w:b/>
              </w:rPr>
            </w:pPr>
            <w:r w:rsidRPr="002528B6">
              <w:rPr>
                <w:b/>
              </w:rPr>
              <w:t>Осуществление мероприятий по обеспечению безопасности людей на водных объектах, охране их жизни и здоровья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1914C9" w:rsidRPr="002528B6" w:rsidRDefault="001914C9" w:rsidP="00552B33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 «Думиничский район»</w:t>
            </w:r>
            <w:r w:rsidRPr="002528B6">
              <w:rPr>
                <w:b/>
              </w:rPr>
              <w:br/>
              <w:t>(отдел ГОЧС)</w:t>
            </w:r>
            <w:r w:rsidRPr="002528B6">
              <w:rPr>
                <w:b/>
              </w:rPr>
              <w:br/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1914C9" w:rsidRPr="001914C9" w:rsidRDefault="001914C9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14C9" w:rsidRPr="002D2331" w:rsidRDefault="001914C9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  <w:trHeight w:val="2197"/>
        </w:trPr>
        <w:tc>
          <w:tcPr>
            <w:tcW w:w="488" w:type="dxa"/>
            <w:shd w:val="clear" w:color="auto" w:fill="auto"/>
            <w:vAlign w:val="center"/>
          </w:tcPr>
          <w:p w:rsidR="006E4D37" w:rsidRPr="006E4D37" w:rsidRDefault="006E4D37" w:rsidP="0034540B">
            <w:pPr>
              <w:jc w:val="center"/>
            </w:pPr>
            <w:r w:rsidRPr="006E4D37">
              <w:t>4.1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6E4D37" w:rsidRDefault="006E4D37" w:rsidP="00E34B41">
            <w:r w:rsidRPr="006E4D37">
              <w:t>Осуществление мероприятий по обеспечению безопасности людей на водных объектах, охране их жизни и здоровья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Администрация муниципального района «Думиничский район»</w:t>
            </w:r>
            <w:r w:rsidRPr="006E4D37">
              <w:br/>
              <w:t>(отдел ГОЧС)</w:t>
            </w:r>
            <w:r w:rsidRPr="006E4D37">
              <w:br/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6E4D37" w:rsidRDefault="006E4D37" w:rsidP="00E34B41">
            <w:pPr>
              <w:jc w:val="center"/>
            </w:pPr>
            <w:r w:rsidRPr="006E4D37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0768FA">
            <w:pPr>
              <w:rPr>
                <w:b/>
              </w:rPr>
            </w:pPr>
            <w:r w:rsidRPr="002528B6">
              <w:rPr>
                <w:b/>
              </w:rPr>
              <w:t>Осуществление  мероприятий по обеспечению пожарной безопасности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0768FA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D6F37">
            <w:pPr>
              <w:jc w:val="center"/>
              <w:rPr>
                <w:b/>
              </w:rPr>
            </w:pPr>
            <w:proofErr w:type="gramStart"/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</w:t>
            </w:r>
            <w:r>
              <w:rPr>
                <w:b/>
              </w:rPr>
              <w:t xml:space="preserve">, </w:t>
            </w:r>
            <w:r w:rsidRPr="0025655D">
              <w:rPr>
                <w:b/>
              </w:rPr>
              <w:t>управляющий делами администрации</w:t>
            </w:r>
            <w:r>
              <w:rPr>
                <w:b/>
              </w:rPr>
              <w:t>, заместить главы администрации по социальным вопросам</w:t>
            </w:r>
            <w:r w:rsidRPr="002528B6">
              <w:rPr>
                <w:b/>
              </w:rPr>
              <w:t>),</w:t>
            </w:r>
            <w:r>
              <w:t xml:space="preserve"> </w:t>
            </w:r>
            <w:r w:rsidRPr="00AD6F37">
              <w:rPr>
                <w:b/>
              </w:rPr>
              <w:t>администрации сельских (городского) поселений (по согласованию)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lastRenderedPageBreak/>
              <w:t>5.1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0768FA">
            <w:pPr>
              <w:jc w:val="both"/>
            </w:pPr>
            <w:r w:rsidRPr="002528B6">
              <w:t>Обеспечение первичных мер пожарной безопасности в границах муниципального района «Думиничский район» за границами городских и сельских населенных пунктов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</w:p>
          <w:p w:rsidR="006E4D37" w:rsidRPr="002528B6" w:rsidRDefault="006E4D37" w:rsidP="005A6C51">
            <w:pPr>
              <w:jc w:val="center"/>
              <w:rPr>
                <w:b/>
              </w:rPr>
            </w:pPr>
            <w:r w:rsidRPr="002528B6"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E09D9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5.2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F4882">
            <w:pPr>
              <w:jc w:val="both"/>
            </w:pPr>
            <w:r w:rsidRPr="002528B6">
              <w:t>Развитие на территории муниципального района «Думиничский район» добровольной пожарной охраны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</w:p>
          <w:p w:rsidR="006E4D37" w:rsidRDefault="006E4D37" w:rsidP="005A6C51">
            <w:pPr>
              <w:jc w:val="center"/>
            </w:pPr>
            <w:r w:rsidRPr="002528B6">
              <w:t>(отдел ГОЧС)</w:t>
            </w:r>
          </w:p>
          <w:p w:rsidR="006E4D37" w:rsidRPr="002528B6" w:rsidRDefault="006E4D37" w:rsidP="005A6C51">
            <w:pPr>
              <w:jc w:val="center"/>
              <w:rPr>
                <w:b/>
              </w:rPr>
            </w:pPr>
            <w:r w:rsidRPr="002528B6">
              <w:t>администрации сельских</w:t>
            </w:r>
            <w:r>
              <w:t xml:space="preserve"> (</w:t>
            </w:r>
            <w:proofErr w:type="gramStart"/>
            <w:r>
              <w:t>городского</w:t>
            </w:r>
            <w:proofErr w:type="gramEnd"/>
            <w:r>
              <w:t>)</w:t>
            </w:r>
            <w:r w:rsidRPr="002528B6">
              <w:t xml:space="preserve"> поселений (по согласованию)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E09D9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5.3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F4882">
            <w:pPr>
              <w:jc w:val="both"/>
            </w:pPr>
            <w:r w:rsidRPr="002528B6">
              <w:t xml:space="preserve">Обеспечение пожарной безопасности объектов находящихся в собственности </w:t>
            </w:r>
            <w:r>
              <w:t xml:space="preserve">администрации </w:t>
            </w:r>
            <w:r w:rsidRPr="00BA7546">
              <w:t>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  <w:r>
              <w:t xml:space="preserve"> (</w:t>
            </w:r>
            <w:r w:rsidRPr="00F80248">
              <w:t>уп</w:t>
            </w:r>
            <w:r>
              <w:t>равляющий делами администрации)</w:t>
            </w:r>
          </w:p>
          <w:p w:rsidR="006E4D37" w:rsidRPr="002528B6" w:rsidRDefault="006E4D37" w:rsidP="005A6C51">
            <w:pPr>
              <w:jc w:val="center"/>
              <w:rPr>
                <w:b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97261C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5.4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F4882">
            <w:pPr>
              <w:jc w:val="both"/>
            </w:pPr>
            <w:r w:rsidRPr="002528B6">
              <w:t>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center"/>
            </w:pPr>
            <w:r w:rsidRPr="002528B6">
              <w:t>Администрация муниципального района</w:t>
            </w:r>
            <w:r>
              <w:t xml:space="preserve"> (</w:t>
            </w:r>
            <w:r w:rsidRPr="00F80248">
              <w:t>заместить главы администрации по социальным вопросам</w:t>
            </w:r>
            <w:r>
              <w:t>)</w:t>
            </w:r>
          </w:p>
          <w:p w:rsidR="006E4D37" w:rsidRPr="002528B6" w:rsidRDefault="006E4D37" w:rsidP="0034540B">
            <w:pPr>
              <w:jc w:val="center"/>
              <w:rPr>
                <w:b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4540B">
            <w:pPr>
              <w:rPr>
                <w:b/>
              </w:rPr>
            </w:pPr>
            <w:r w:rsidRPr="002528B6">
              <w:rPr>
                <w:b/>
              </w:rPr>
              <w:t>Организация подготовки населения в области ГОЧС и пожарной безопасности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B54FD4">
            <w:pPr>
              <w:jc w:val="center"/>
              <w:rPr>
                <w:b/>
              </w:rPr>
            </w:pPr>
            <w:proofErr w:type="gramStart"/>
            <w:r w:rsidRPr="002528B6">
              <w:rPr>
                <w:b/>
              </w:rPr>
              <w:t>Администрация мун</w:t>
            </w:r>
            <w:r>
              <w:rPr>
                <w:b/>
              </w:rPr>
              <w:t>иципального района</w:t>
            </w:r>
            <w:r>
              <w:rPr>
                <w:b/>
              </w:rPr>
              <w:br/>
              <w:t>(отдел ГОЧС)</w:t>
            </w:r>
            <w:r w:rsidRPr="002528B6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B54FD4">
              <w:rPr>
                <w:b/>
              </w:rPr>
              <w:t>Отдел образования администрации</w:t>
            </w:r>
            <w:r>
              <w:rPr>
                <w:b/>
              </w:rPr>
              <w:t>,</w:t>
            </w:r>
            <w:r w:rsidRPr="002528B6">
              <w:rPr>
                <w:b/>
              </w:rPr>
              <w:t xml:space="preserve"> МКУК «Думиничская централизованная библиотечная система»</w:t>
            </w:r>
            <w:r>
              <w:rPr>
                <w:b/>
              </w:rPr>
              <w:t>,</w:t>
            </w:r>
            <w:r w:rsidRPr="002528B6">
              <w:rPr>
                <w:b/>
              </w:rPr>
              <w:br/>
              <w:t>администрации сельских</w:t>
            </w:r>
            <w:r>
              <w:rPr>
                <w:b/>
              </w:rPr>
              <w:t xml:space="preserve"> (городского)</w:t>
            </w:r>
            <w:r w:rsidRPr="002528B6">
              <w:rPr>
                <w:b/>
              </w:rPr>
              <w:t xml:space="preserve"> поселений (по согласованию)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lastRenderedPageBreak/>
              <w:t>6.1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5A6C51">
            <w:pPr>
              <w:jc w:val="both"/>
            </w:pPr>
            <w:r w:rsidRPr="002528B6">
              <w:t>Организация деятельности учебно-консультационных пунктов для подготовки и обучения неработающего населения в области ГОЧС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8E0BD8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ГОЧС), МКУК «Думиничская централизованная библиотечная система»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6.2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both"/>
            </w:pPr>
            <w:r w:rsidRPr="002528B6">
              <w:t>Организация пропаганды и обучения населения в  области ГОЧС и пожарной безопасности.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proofErr w:type="gramStart"/>
            <w:r w:rsidRPr="002528B6">
              <w:t>Администрация муниципального района</w:t>
            </w:r>
            <w:r w:rsidRPr="002528B6">
              <w:br/>
              <w:t>(отдел ГОЧС),</w:t>
            </w:r>
            <w:r w:rsidRPr="002528B6">
              <w:br/>
              <w:t>администрации сельских</w:t>
            </w:r>
            <w:r>
              <w:t xml:space="preserve"> (городского)</w:t>
            </w:r>
            <w:r w:rsidRPr="002528B6">
              <w:t xml:space="preserve"> поселений (по согласованию)</w:t>
            </w:r>
            <w:proofErr w:type="gramEnd"/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6.3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both"/>
            </w:pPr>
            <w:r w:rsidRPr="002528B6">
              <w:t>Участие и финансирование расходов по участию в проведении соревнований «Юный пожарный», «Школа безопасности», «Юный спасатель»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B54FD4">
            <w:pPr>
              <w:jc w:val="center"/>
            </w:pPr>
            <w:r>
              <w:t>О</w:t>
            </w:r>
            <w:r w:rsidRPr="002528B6">
              <w:t>тдел образования</w:t>
            </w:r>
            <w:r>
              <w:t xml:space="preserve"> администрации </w:t>
            </w:r>
            <w:r w:rsidRPr="002528B6">
              <w:br/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B319F2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4540B">
            <w:pPr>
              <w:rPr>
                <w:b/>
              </w:rPr>
            </w:pPr>
            <w:r w:rsidRPr="002528B6">
              <w:rPr>
                <w:b/>
              </w:rPr>
              <w:t>Мобилизационная подготовка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39472D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7.1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9472D">
            <w:pPr>
              <w:jc w:val="both"/>
            </w:pPr>
            <w:r w:rsidRPr="002528B6">
              <w:t>Повышение квалификации  в области мобилизационной подготовки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9472D">
            <w:pPr>
              <w:jc w:val="both"/>
            </w:pPr>
            <w:r w:rsidRPr="002528B6">
              <w:rPr>
                <w:rFonts w:eastAsia="Calibri"/>
                <w:b/>
                <w:bCs/>
              </w:rPr>
              <w:t>Защита государственной тайны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8.1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1A5CC1">
            <w:pPr>
              <w:jc w:val="both"/>
            </w:pPr>
            <w:r w:rsidRPr="002528B6">
              <w:t>Аттестация АРМ №1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8.2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both"/>
            </w:pPr>
            <w:r w:rsidRPr="002528B6">
              <w:t xml:space="preserve">Оценка эффективности защиты информации </w:t>
            </w:r>
            <w:proofErr w:type="gramStart"/>
            <w:r w:rsidRPr="002528B6">
              <w:t>в</w:t>
            </w:r>
            <w:proofErr w:type="gramEnd"/>
            <w:r w:rsidRPr="002528B6">
              <w:t xml:space="preserve"> </w:t>
            </w:r>
            <w:proofErr w:type="gramStart"/>
            <w:r w:rsidRPr="002528B6">
              <w:t>АС</w:t>
            </w:r>
            <w:proofErr w:type="gramEnd"/>
            <w:r w:rsidRPr="002528B6">
              <w:t xml:space="preserve"> «АРМ №1»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8.3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1A5CC1">
            <w:pPr>
              <w:jc w:val="both"/>
            </w:pPr>
            <w:r w:rsidRPr="002528B6">
              <w:t xml:space="preserve">Аттестация объекта информатизации </w:t>
            </w:r>
            <w:r>
              <w:t>выделенное помещение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8.4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1A5CC1">
            <w:pPr>
              <w:jc w:val="both"/>
            </w:pPr>
            <w:r w:rsidRPr="002528B6">
              <w:t>Оценка эффективности</w:t>
            </w:r>
            <w:r>
              <w:t xml:space="preserve"> выделенное помещение</w:t>
            </w:r>
            <w:r w:rsidRPr="002528B6">
              <w:t xml:space="preserve">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>
              <w:t>8.5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both"/>
            </w:pPr>
            <w:r w:rsidRPr="002528B6">
              <w:t>Содержание  выделенного помещения  администрации МР «Думиничский район»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AF09A1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7B7B3A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  <w:trHeight w:val="2212"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lastRenderedPageBreak/>
              <w:t>9.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34540B">
            <w:pPr>
              <w:rPr>
                <w:b/>
              </w:rPr>
            </w:pPr>
            <w:r w:rsidRPr="002528B6">
              <w:rPr>
                <w:b/>
              </w:rPr>
              <w:t>Антитеррористические мероприятия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  <w:rPr>
                <w:b/>
              </w:rPr>
            </w:pPr>
            <w:r w:rsidRPr="002528B6">
              <w:rPr>
                <w:b/>
              </w:rPr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25655D">
            <w:pPr>
              <w:jc w:val="center"/>
              <w:rPr>
                <w:b/>
              </w:rPr>
            </w:pPr>
            <w:r w:rsidRPr="002528B6">
              <w:rPr>
                <w:b/>
              </w:rPr>
              <w:t>Администрация муниципального района</w:t>
            </w:r>
            <w:r w:rsidRPr="002528B6">
              <w:rPr>
                <w:b/>
              </w:rPr>
              <w:br/>
              <w:t>(отдел ГОЧС</w:t>
            </w:r>
            <w:r>
              <w:rPr>
                <w:b/>
              </w:rPr>
              <w:t xml:space="preserve">, </w:t>
            </w:r>
            <w:r w:rsidRPr="0025655D">
              <w:rPr>
                <w:b/>
              </w:rPr>
              <w:t>управляющий делами администрации</w:t>
            </w:r>
            <w:r>
              <w:rPr>
                <w:b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Pr="001914C9" w:rsidRDefault="006E4D37" w:rsidP="001914C9">
            <w:pPr>
              <w:jc w:val="center"/>
              <w:rPr>
                <w:b/>
              </w:rPr>
            </w:pPr>
            <w:r w:rsidRPr="001914C9">
              <w:rPr>
                <w:b/>
              </w:rPr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2D2331" w:rsidRDefault="006E4D37" w:rsidP="00833983">
            <w:pPr>
              <w:jc w:val="center"/>
              <w:rPr>
                <w:b/>
              </w:rPr>
            </w:pPr>
            <w:r w:rsidRPr="002D2331">
              <w:rPr>
                <w:b/>
              </w:rPr>
              <w:t>нет</w:t>
            </w:r>
          </w:p>
        </w:tc>
      </w:tr>
      <w:tr w:rsidR="006E4D37" w:rsidRPr="0085070B" w:rsidTr="0051484F">
        <w:trPr>
          <w:cantSplit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34540B">
            <w:pPr>
              <w:jc w:val="center"/>
            </w:pPr>
            <w:r w:rsidRPr="002528B6">
              <w:t>9.1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E4D37" w:rsidRPr="002528B6" w:rsidRDefault="006E4D37" w:rsidP="00E93065">
            <w:pPr>
              <w:jc w:val="both"/>
            </w:pPr>
            <w:r w:rsidRPr="002528B6">
              <w:t>Оснащение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797245">
            <w:pPr>
              <w:jc w:val="center"/>
            </w:pPr>
            <w:r w:rsidRPr="002528B6">
              <w:t>Администрация муниципального района</w:t>
            </w:r>
            <w:r w:rsidRPr="002528B6">
              <w:br/>
              <w:t>(отдел ГОЧС)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546D1" w:rsidRDefault="006E4D37" w:rsidP="00833983">
            <w:pPr>
              <w:jc w:val="center"/>
            </w:pPr>
            <w:r w:rsidRPr="002D2331">
              <w:t>нет</w:t>
            </w:r>
          </w:p>
        </w:tc>
      </w:tr>
      <w:tr w:rsidR="006E4D37" w:rsidRPr="0085070B" w:rsidTr="0051484F">
        <w:trPr>
          <w:cantSplit/>
          <w:trHeight w:val="960"/>
        </w:trPr>
        <w:tc>
          <w:tcPr>
            <w:tcW w:w="488" w:type="dxa"/>
            <w:shd w:val="clear" w:color="auto" w:fill="auto"/>
            <w:vAlign w:val="center"/>
          </w:tcPr>
          <w:p w:rsidR="006E4D37" w:rsidRPr="002528B6" w:rsidRDefault="006E4D37" w:rsidP="00833983">
            <w:pPr>
              <w:jc w:val="center"/>
            </w:pPr>
            <w:r w:rsidRPr="002528B6">
              <w:t>9.2</w:t>
            </w:r>
          </w:p>
        </w:tc>
        <w:tc>
          <w:tcPr>
            <w:tcW w:w="3118" w:type="dxa"/>
            <w:shd w:val="clear" w:color="auto" w:fill="auto"/>
          </w:tcPr>
          <w:p w:rsidR="006E4D37" w:rsidRPr="002528B6" w:rsidRDefault="006E4D37" w:rsidP="00833983">
            <w:pPr>
              <w:jc w:val="both"/>
            </w:pPr>
            <w:r w:rsidRPr="002528B6">
              <w:t xml:space="preserve">Обеспечение антитеррористической защищенности  </w:t>
            </w:r>
            <w:r>
              <w:t xml:space="preserve">здания администрации </w:t>
            </w:r>
            <w:r w:rsidRPr="002C0E47">
              <w:t>муниципального района «Думиничский район»</w:t>
            </w:r>
            <w:r>
              <w:t xml:space="preserve"> (ОВТП)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6E4D37" w:rsidRPr="002528B6" w:rsidRDefault="006E4D37" w:rsidP="00833983">
            <w:pPr>
              <w:jc w:val="center"/>
            </w:pPr>
            <w:r w:rsidRPr="002528B6">
              <w:t>2023-2028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6E4D37" w:rsidRPr="002528B6" w:rsidRDefault="006E4D37" w:rsidP="00EE2E5E">
            <w:pPr>
              <w:jc w:val="center"/>
              <w:rPr>
                <w:b/>
              </w:rPr>
            </w:pPr>
            <w:r w:rsidRPr="002528B6">
              <w:t>Администрация муниципального района</w:t>
            </w:r>
            <w:r w:rsidRPr="002528B6">
              <w:br/>
              <w:t>(</w:t>
            </w:r>
            <w:r>
              <w:t>управляющий делами администрации</w:t>
            </w:r>
            <w:r w:rsidRPr="002528B6"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E4D37" w:rsidRDefault="006E4D37" w:rsidP="001914C9">
            <w:pPr>
              <w:jc w:val="center"/>
            </w:pPr>
            <w:r w:rsidRPr="006871AD">
              <w:t>Бюджет МР «Думиничский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4D37" w:rsidRPr="000546D1" w:rsidRDefault="006E4D37" w:rsidP="00833983">
            <w:pPr>
              <w:jc w:val="center"/>
            </w:pPr>
            <w:r w:rsidRPr="002D2331">
              <w:t>нет</w:t>
            </w:r>
          </w:p>
        </w:tc>
      </w:tr>
    </w:tbl>
    <w:p w:rsidR="00FA01C2" w:rsidRDefault="00FA01C2" w:rsidP="00780A48"/>
    <w:sectPr w:rsidR="00FA01C2" w:rsidSect="00247091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BDD"/>
    <w:multiLevelType w:val="hybridMultilevel"/>
    <w:tmpl w:val="0ACC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7E3A"/>
    <w:multiLevelType w:val="hybridMultilevel"/>
    <w:tmpl w:val="AEEC1304"/>
    <w:lvl w:ilvl="0" w:tplc="1C0AF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397E"/>
    <w:multiLevelType w:val="hybridMultilevel"/>
    <w:tmpl w:val="8EF8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A57AA"/>
    <w:multiLevelType w:val="hybridMultilevel"/>
    <w:tmpl w:val="169A5994"/>
    <w:lvl w:ilvl="0" w:tplc="526450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45E68"/>
    <w:multiLevelType w:val="hybridMultilevel"/>
    <w:tmpl w:val="246216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70A468B"/>
    <w:multiLevelType w:val="multilevel"/>
    <w:tmpl w:val="08B0C4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8B41D7D"/>
    <w:multiLevelType w:val="hybridMultilevel"/>
    <w:tmpl w:val="5F500614"/>
    <w:lvl w:ilvl="0" w:tplc="8CB8EFD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F6324"/>
    <w:multiLevelType w:val="hybridMultilevel"/>
    <w:tmpl w:val="34DA147C"/>
    <w:lvl w:ilvl="0" w:tplc="3FA8A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9169E5"/>
    <w:multiLevelType w:val="hybridMultilevel"/>
    <w:tmpl w:val="E3E8F9D8"/>
    <w:lvl w:ilvl="0" w:tplc="AF003CE0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FB5408"/>
    <w:multiLevelType w:val="multilevel"/>
    <w:tmpl w:val="29F8825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17D73FF8"/>
    <w:multiLevelType w:val="multilevel"/>
    <w:tmpl w:val="ABA2E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1CE07450"/>
    <w:multiLevelType w:val="hybridMultilevel"/>
    <w:tmpl w:val="C54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54D02"/>
    <w:multiLevelType w:val="hybridMultilevel"/>
    <w:tmpl w:val="FBE8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92EA9"/>
    <w:multiLevelType w:val="hybridMultilevel"/>
    <w:tmpl w:val="822C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6649E"/>
    <w:multiLevelType w:val="hybridMultilevel"/>
    <w:tmpl w:val="8F80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74E31"/>
    <w:multiLevelType w:val="multilevel"/>
    <w:tmpl w:val="6644B4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22A974ED"/>
    <w:multiLevelType w:val="hybridMultilevel"/>
    <w:tmpl w:val="9D00739E"/>
    <w:lvl w:ilvl="0" w:tplc="DC1A5C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40FFF"/>
    <w:multiLevelType w:val="hybridMultilevel"/>
    <w:tmpl w:val="990AA3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51C58"/>
    <w:multiLevelType w:val="hybridMultilevel"/>
    <w:tmpl w:val="0582AAD6"/>
    <w:lvl w:ilvl="0" w:tplc="97EA5548">
      <w:start w:val="5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35C21825"/>
    <w:multiLevelType w:val="hybridMultilevel"/>
    <w:tmpl w:val="CFF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20ED4"/>
    <w:multiLevelType w:val="hybridMultilevel"/>
    <w:tmpl w:val="664E1FDE"/>
    <w:lvl w:ilvl="0" w:tplc="68027F26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BC4B2E"/>
    <w:multiLevelType w:val="hybridMultilevel"/>
    <w:tmpl w:val="B510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47D8C"/>
    <w:multiLevelType w:val="hybridMultilevel"/>
    <w:tmpl w:val="23E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56D47"/>
    <w:multiLevelType w:val="hybridMultilevel"/>
    <w:tmpl w:val="0D9E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36563"/>
    <w:multiLevelType w:val="hybridMultilevel"/>
    <w:tmpl w:val="783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73ACA"/>
    <w:multiLevelType w:val="multilevel"/>
    <w:tmpl w:val="CADA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6">
    <w:nsid w:val="534C5066"/>
    <w:multiLevelType w:val="hybridMultilevel"/>
    <w:tmpl w:val="245098B4"/>
    <w:lvl w:ilvl="0" w:tplc="C8C4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31012"/>
    <w:multiLevelType w:val="hybridMultilevel"/>
    <w:tmpl w:val="7DC8C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2E140C"/>
    <w:multiLevelType w:val="hybridMultilevel"/>
    <w:tmpl w:val="68A63666"/>
    <w:lvl w:ilvl="0" w:tplc="1C0AF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01AA0"/>
    <w:multiLevelType w:val="hybridMultilevel"/>
    <w:tmpl w:val="168EC9B4"/>
    <w:lvl w:ilvl="0" w:tplc="0E8EB6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D8467A8"/>
    <w:multiLevelType w:val="hybridMultilevel"/>
    <w:tmpl w:val="7B82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772C2"/>
    <w:multiLevelType w:val="hybridMultilevel"/>
    <w:tmpl w:val="72DA8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1320FA"/>
    <w:multiLevelType w:val="hybridMultilevel"/>
    <w:tmpl w:val="9DFC5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184DFC"/>
    <w:multiLevelType w:val="hybridMultilevel"/>
    <w:tmpl w:val="CFF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35A8F"/>
    <w:multiLevelType w:val="hybridMultilevel"/>
    <w:tmpl w:val="5C94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14AC9"/>
    <w:multiLevelType w:val="hybridMultilevel"/>
    <w:tmpl w:val="2DCA0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863C84"/>
    <w:multiLevelType w:val="hybridMultilevel"/>
    <w:tmpl w:val="C01EE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F01229"/>
    <w:multiLevelType w:val="hybridMultilevel"/>
    <w:tmpl w:val="662E6586"/>
    <w:lvl w:ilvl="0" w:tplc="14B4C17C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3D244E"/>
    <w:multiLevelType w:val="hybridMultilevel"/>
    <w:tmpl w:val="DFE4A8C4"/>
    <w:lvl w:ilvl="0" w:tplc="1C0AF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B2FD1"/>
    <w:multiLevelType w:val="hybridMultilevel"/>
    <w:tmpl w:val="DBC0DE64"/>
    <w:lvl w:ilvl="0" w:tplc="69B25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15445"/>
    <w:multiLevelType w:val="hybridMultilevel"/>
    <w:tmpl w:val="23EA4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6585C"/>
    <w:multiLevelType w:val="hybridMultilevel"/>
    <w:tmpl w:val="F690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AC039C"/>
    <w:multiLevelType w:val="hybridMultilevel"/>
    <w:tmpl w:val="1B0A9520"/>
    <w:lvl w:ilvl="0" w:tplc="CB1A4A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3">
    <w:nsid w:val="7EF60900"/>
    <w:multiLevelType w:val="hybridMultilevel"/>
    <w:tmpl w:val="5C94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866DE"/>
    <w:multiLevelType w:val="hybridMultilevel"/>
    <w:tmpl w:val="FBA470D0"/>
    <w:lvl w:ilvl="0" w:tplc="CD5CE6E2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4"/>
  </w:num>
  <w:num w:numId="3">
    <w:abstractNumId w:val="34"/>
  </w:num>
  <w:num w:numId="4">
    <w:abstractNumId w:val="31"/>
  </w:num>
  <w:num w:numId="5">
    <w:abstractNumId w:val="23"/>
  </w:num>
  <w:num w:numId="6">
    <w:abstractNumId w:val="30"/>
  </w:num>
  <w:num w:numId="7">
    <w:abstractNumId w:val="6"/>
  </w:num>
  <w:num w:numId="8">
    <w:abstractNumId w:val="40"/>
  </w:num>
  <w:num w:numId="9">
    <w:abstractNumId w:val="17"/>
  </w:num>
  <w:num w:numId="10">
    <w:abstractNumId w:val="42"/>
  </w:num>
  <w:num w:numId="11">
    <w:abstractNumId w:val="43"/>
  </w:num>
  <w:num w:numId="12">
    <w:abstractNumId w:val="22"/>
  </w:num>
  <w:num w:numId="13">
    <w:abstractNumId w:val="32"/>
  </w:num>
  <w:num w:numId="14">
    <w:abstractNumId w:val="27"/>
  </w:num>
  <w:num w:numId="15">
    <w:abstractNumId w:val="16"/>
  </w:num>
  <w:num w:numId="16">
    <w:abstractNumId w:val="29"/>
  </w:num>
  <w:num w:numId="17">
    <w:abstractNumId w:val="7"/>
  </w:num>
  <w:num w:numId="18">
    <w:abstractNumId w:val="39"/>
  </w:num>
  <w:num w:numId="19">
    <w:abstractNumId w:val="13"/>
  </w:num>
  <w:num w:numId="20">
    <w:abstractNumId w:val="4"/>
  </w:num>
  <w:num w:numId="21">
    <w:abstractNumId w:val="20"/>
  </w:num>
  <w:num w:numId="22">
    <w:abstractNumId w:val="25"/>
  </w:num>
  <w:num w:numId="23">
    <w:abstractNumId w:val="18"/>
  </w:num>
  <w:num w:numId="24">
    <w:abstractNumId w:val="15"/>
  </w:num>
  <w:num w:numId="25">
    <w:abstractNumId w:val="9"/>
  </w:num>
  <w:num w:numId="26">
    <w:abstractNumId w:val="5"/>
  </w:num>
  <w:num w:numId="27">
    <w:abstractNumId w:val="44"/>
  </w:num>
  <w:num w:numId="28">
    <w:abstractNumId w:val="3"/>
  </w:num>
  <w:num w:numId="29">
    <w:abstractNumId w:val="35"/>
  </w:num>
  <w:num w:numId="30">
    <w:abstractNumId w:val="37"/>
  </w:num>
  <w:num w:numId="31">
    <w:abstractNumId w:val="8"/>
  </w:num>
  <w:num w:numId="32">
    <w:abstractNumId w:val="0"/>
  </w:num>
  <w:num w:numId="33">
    <w:abstractNumId w:val="41"/>
  </w:num>
  <w:num w:numId="34">
    <w:abstractNumId w:val="28"/>
  </w:num>
  <w:num w:numId="35">
    <w:abstractNumId w:val="38"/>
  </w:num>
  <w:num w:numId="36">
    <w:abstractNumId w:val="12"/>
  </w:num>
  <w:num w:numId="37">
    <w:abstractNumId w:val="11"/>
  </w:num>
  <w:num w:numId="38">
    <w:abstractNumId w:val="19"/>
  </w:num>
  <w:num w:numId="39">
    <w:abstractNumId w:val="2"/>
  </w:num>
  <w:num w:numId="40">
    <w:abstractNumId w:val="14"/>
  </w:num>
  <w:num w:numId="41">
    <w:abstractNumId w:val="36"/>
  </w:num>
  <w:num w:numId="42">
    <w:abstractNumId w:val="33"/>
  </w:num>
  <w:num w:numId="43">
    <w:abstractNumId w:val="26"/>
  </w:num>
  <w:num w:numId="44">
    <w:abstractNumId w:val="2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6"/>
    <w:rsid w:val="00012AC8"/>
    <w:rsid w:val="000546D1"/>
    <w:rsid w:val="00055472"/>
    <w:rsid w:val="000768FA"/>
    <w:rsid w:val="000A1CE6"/>
    <w:rsid w:val="000B039F"/>
    <w:rsid w:val="000C45B4"/>
    <w:rsid w:val="000D22BB"/>
    <w:rsid w:val="000D246E"/>
    <w:rsid w:val="000E09D9"/>
    <w:rsid w:val="000E0D82"/>
    <w:rsid w:val="001051E6"/>
    <w:rsid w:val="00106D6E"/>
    <w:rsid w:val="00120AEC"/>
    <w:rsid w:val="00127366"/>
    <w:rsid w:val="00173463"/>
    <w:rsid w:val="001914C9"/>
    <w:rsid w:val="001A5CC1"/>
    <w:rsid w:val="001B1285"/>
    <w:rsid w:val="001C36EA"/>
    <w:rsid w:val="001F3896"/>
    <w:rsid w:val="00216F84"/>
    <w:rsid w:val="00217108"/>
    <w:rsid w:val="002316D6"/>
    <w:rsid w:val="00235B72"/>
    <w:rsid w:val="00242BC3"/>
    <w:rsid w:val="00247091"/>
    <w:rsid w:val="002528B6"/>
    <w:rsid w:val="0025655D"/>
    <w:rsid w:val="00271158"/>
    <w:rsid w:val="00280DBA"/>
    <w:rsid w:val="00281213"/>
    <w:rsid w:val="002848FA"/>
    <w:rsid w:val="002A7712"/>
    <w:rsid w:val="002C0E47"/>
    <w:rsid w:val="002C4840"/>
    <w:rsid w:val="002D0191"/>
    <w:rsid w:val="002D2331"/>
    <w:rsid w:val="002E4A04"/>
    <w:rsid w:val="002E5393"/>
    <w:rsid w:val="002F2970"/>
    <w:rsid w:val="003020DB"/>
    <w:rsid w:val="00316059"/>
    <w:rsid w:val="00324084"/>
    <w:rsid w:val="00324C2A"/>
    <w:rsid w:val="00341A9D"/>
    <w:rsid w:val="0034540B"/>
    <w:rsid w:val="00386E70"/>
    <w:rsid w:val="0039472D"/>
    <w:rsid w:val="003C39C8"/>
    <w:rsid w:val="003E1DEC"/>
    <w:rsid w:val="003F4882"/>
    <w:rsid w:val="00415B1C"/>
    <w:rsid w:val="00452505"/>
    <w:rsid w:val="0045441E"/>
    <w:rsid w:val="0046006C"/>
    <w:rsid w:val="00460119"/>
    <w:rsid w:val="004731BE"/>
    <w:rsid w:val="0047759D"/>
    <w:rsid w:val="004B7E1B"/>
    <w:rsid w:val="004D13B7"/>
    <w:rsid w:val="004D6128"/>
    <w:rsid w:val="004D7797"/>
    <w:rsid w:val="00506970"/>
    <w:rsid w:val="0051484F"/>
    <w:rsid w:val="00515B70"/>
    <w:rsid w:val="00552B33"/>
    <w:rsid w:val="00563CCB"/>
    <w:rsid w:val="0058586D"/>
    <w:rsid w:val="005873FD"/>
    <w:rsid w:val="005A6C51"/>
    <w:rsid w:val="00610F4C"/>
    <w:rsid w:val="00661780"/>
    <w:rsid w:val="00674C98"/>
    <w:rsid w:val="006866DE"/>
    <w:rsid w:val="006A3A3C"/>
    <w:rsid w:val="006B45F1"/>
    <w:rsid w:val="006E05E2"/>
    <w:rsid w:val="006E241D"/>
    <w:rsid w:val="006E4D37"/>
    <w:rsid w:val="00703F76"/>
    <w:rsid w:val="007266B4"/>
    <w:rsid w:val="00776F45"/>
    <w:rsid w:val="00780A48"/>
    <w:rsid w:val="007831A2"/>
    <w:rsid w:val="0078667F"/>
    <w:rsid w:val="00796953"/>
    <w:rsid w:val="00797245"/>
    <w:rsid w:val="007A48BA"/>
    <w:rsid w:val="007B7B3A"/>
    <w:rsid w:val="007C46D4"/>
    <w:rsid w:val="007E0397"/>
    <w:rsid w:val="007E3743"/>
    <w:rsid w:val="007F31D9"/>
    <w:rsid w:val="008058A3"/>
    <w:rsid w:val="00816911"/>
    <w:rsid w:val="0082370D"/>
    <w:rsid w:val="00833983"/>
    <w:rsid w:val="008809F4"/>
    <w:rsid w:val="008B05A3"/>
    <w:rsid w:val="008B168C"/>
    <w:rsid w:val="008B3C1E"/>
    <w:rsid w:val="008E0BD8"/>
    <w:rsid w:val="008F71EB"/>
    <w:rsid w:val="0097261C"/>
    <w:rsid w:val="00993365"/>
    <w:rsid w:val="009A3CF4"/>
    <w:rsid w:val="009B7978"/>
    <w:rsid w:val="009C5840"/>
    <w:rsid w:val="009E2179"/>
    <w:rsid w:val="009F7970"/>
    <w:rsid w:val="00A077A8"/>
    <w:rsid w:val="00A121A8"/>
    <w:rsid w:val="00A36E55"/>
    <w:rsid w:val="00A51FDB"/>
    <w:rsid w:val="00A75AD2"/>
    <w:rsid w:val="00A852F5"/>
    <w:rsid w:val="00AC1E6E"/>
    <w:rsid w:val="00AC2009"/>
    <w:rsid w:val="00AD6F37"/>
    <w:rsid w:val="00AF09A1"/>
    <w:rsid w:val="00AF0DBC"/>
    <w:rsid w:val="00B319F2"/>
    <w:rsid w:val="00B36FA4"/>
    <w:rsid w:val="00B50F32"/>
    <w:rsid w:val="00B53280"/>
    <w:rsid w:val="00B54FD4"/>
    <w:rsid w:val="00B81071"/>
    <w:rsid w:val="00BA7546"/>
    <w:rsid w:val="00BC1871"/>
    <w:rsid w:val="00BC4A4C"/>
    <w:rsid w:val="00C02265"/>
    <w:rsid w:val="00C26222"/>
    <w:rsid w:val="00C326FD"/>
    <w:rsid w:val="00C54860"/>
    <w:rsid w:val="00C64521"/>
    <w:rsid w:val="00C72B49"/>
    <w:rsid w:val="00CB7FBA"/>
    <w:rsid w:val="00CC61E5"/>
    <w:rsid w:val="00CD5516"/>
    <w:rsid w:val="00CF0BA3"/>
    <w:rsid w:val="00D1202D"/>
    <w:rsid w:val="00D459EB"/>
    <w:rsid w:val="00D62C10"/>
    <w:rsid w:val="00DA2043"/>
    <w:rsid w:val="00DA6ED2"/>
    <w:rsid w:val="00DB3BED"/>
    <w:rsid w:val="00DC3726"/>
    <w:rsid w:val="00DD035A"/>
    <w:rsid w:val="00DD29BB"/>
    <w:rsid w:val="00DE603F"/>
    <w:rsid w:val="00DF619F"/>
    <w:rsid w:val="00E00378"/>
    <w:rsid w:val="00E34B41"/>
    <w:rsid w:val="00E4017E"/>
    <w:rsid w:val="00E42811"/>
    <w:rsid w:val="00E45B9C"/>
    <w:rsid w:val="00E73775"/>
    <w:rsid w:val="00E93065"/>
    <w:rsid w:val="00EA0B44"/>
    <w:rsid w:val="00EA239D"/>
    <w:rsid w:val="00EB2CE7"/>
    <w:rsid w:val="00ED05B4"/>
    <w:rsid w:val="00EE2E5E"/>
    <w:rsid w:val="00EF38F7"/>
    <w:rsid w:val="00F04693"/>
    <w:rsid w:val="00F17117"/>
    <w:rsid w:val="00F54D2E"/>
    <w:rsid w:val="00F7656A"/>
    <w:rsid w:val="00F80248"/>
    <w:rsid w:val="00FA01C2"/>
    <w:rsid w:val="00FF71E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EIA H2,- 1.1,Chapter Title,Heading 2 URS,RSKH2,DNV-H2"/>
    <w:basedOn w:val="a"/>
    <w:next w:val="a"/>
    <w:link w:val="20"/>
    <w:semiHidden/>
    <w:qFormat/>
    <w:rsid w:val="007F31D9"/>
    <w:pPr>
      <w:keepNext/>
      <w:jc w:val="center"/>
      <w:outlineLvl w:val="1"/>
    </w:pPr>
    <w:rPr>
      <w:rFonts w:ascii="Arial" w:hAnsi="Arial"/>
      <w:b/>
      <w:sz w:val="72"/>
      <w:szCs w:val="20"/>
    </w:rPr>
  </w:style>
  <w:style w:type="paragraph" w:styleId="3">
    <w:name w:val="heading 3"/>
    <w:basedOn w:val="a"/>
    <w:next w:val="a"/>
    <w:link w:val="30"/>
    <w:uiPriority w:val="9"/>
    <w:semiHidden/>
    <w:qFormat/>
    <w:rsid w:val="007F31D9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semiHidden/>
    <w:qFormat/>
    <w:rsid w:val="007F31D9"/>
    <w:pPr>
      <w:keepNext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1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semiHidden/>
    <w:rsid w:val="007F31D9"/>
    <w:rPr>
      <w:rFonts w:ascii="Arial" w:eastAsia="Times New Roman" w:hAnsi="Arial" w:cs="Times New Roman"/>
      <w:b/>
      <w:sz w:val="7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1D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F31D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semiHidden/>
    <w:rsid w:val="007F3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31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F31D9"/>
    <w:rPr>
      <w:b/>
      <w:bCs/>
    </w:rPr>
  </w:style>
  <w:style w:type="table" w:styleId="a8">
    <w:name w:val="Table Grid"/>
    <w:basedOn w:val="a1"/>
    <w:uiPriority w:val="99"/>
    <w:rsid w:val="007F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_маркированный_список,List Paragraph"/>
    <w:basedOn w:val="a"/>
    <w:link w:val="aa"/>
    <w:uiPriority w:val="34"/>
    <w:qFormat/>
    <w:rsid w:val="007F31D9"/>
    <w:pPr>
      <w:ind w:left="720"/>
      <w:contextualSpacing/>
    </w:pPr>
  </w:style>
  <w:style w:type="character" w:customStyle="1" w:styleId="aa">
    <w:name w:val="Абзац списка Знак"/>
    <w:aliases w:val="A_маркированный_список Знак,List Paragraph Знак"/>
    <w:link w:val="a9"/>
    <w:uiPriority w:val="34"/>
    <w:locked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7F31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F31D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rsid w:val="007F31D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F3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F31D9"/>
    <w:rPr>
      <w:vertAlign w:val="superscript"/>
    </w:rPr>
  </w:style>
  <w:style w:type="paragraph" w:styleId="af0">
    <w:name w:val="No Spacing"/>
    <w:uiPriority w:val="1"/>
    <w:qFormat/>
    <w:rsid w:val="007F3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uiPriority w:val="99"/>
    <w:semiHidden/>
    <w:rsid w:val="007F31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7F31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7F31D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Title">
    <w:name w:val="ConsPlusTitle"/>
    <w:qFormat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semiHidden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ody Text Indent"/>
    <w:basedOn w:val="a"/>
    <w:link w:val="af5"/>
    <w:rsid w:val="007F31D9"/>
    <w:pPr>
      <w:ind w:firstLine="708"/>
      <w:jc w:val="both"/>
    </w:pPr>
  </w:style>
  <w:style w:type="character" w:customStyle="1" w:styleId="af5">
    <w:name w:val="Основной текст с отступом Знак"/>
    <w:basedOn w:val="a0"/>
    <w:link w:val="af4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7F31D9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br">
    <w:name w:val="nobr"/>
    <w:semiHidden/>
    <w:rsid w:val="007F31D9"/>
  </w:style>
  <w:style w:type="character" w:customStyle="1" w:styleId="dt-rc">
    <w:name w:val="dt-rc"/>
    <w:semiHidden/>
    <w:rsid w:val="007F31D9"/>
  </w:style>
  <w:style w:type="character" w:styleId="af7">
    <w:name w:val="Hyperlink"/>
    <w:uiPriority w:val="99"/>
    <w:rsid w:val="007F31D9"/>
    <w:rPr>
      <w:color w:val="0000FF"/>
      <w:u w:val="single"/>
    </w:rPr>
  </w:style>
  <w:style w:type="paragraph" w:customStyle="1" w:styleId="dt-p">
    <w:name w:val="dt-p"/>
    <w:basedOn w:val="a"/>
    <w:semiHidden/>
    <w:rsid w:val="007F31D9"/>
    <w:pPr>
      <w:spacing w:before="100" w:beforeAutospacing="1" w:after="100" w:afterAutospacing="1"/>
    </w:pPr>
  </w:style>
  <w:style w:type="paragraph" w:styleId="af8">
    <w:name w:val="endnote text"/>
    <w:basedOn w:val="a"/>
    <w:link w:val="af9"/>
    <w:uiPriority w:val="99"/>
    <w:unhideWhenUsed/>
    <w:rsid w:val="007F31D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7F31D9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uiPriority w:val="99"/>
    <w:semiHidden/>
    <w:rsid w:val="007F31D9"/>
    <w:rPr>
      <w:vertAlign w:val="superscript"/>
    </w:rPr>
  </w:style>
  <w:style w:type="paragraph" w:styleId="afb">
    <w:name w:val="Body Text"/>
    <w:basedOn w:val="a"/>
    <w:link w:val="afc"/>
    <w:rsid w:val="007F31D9"/>
    <w:pPr>
      <w:spacing w:after="120"/>
    </w:pPr>
  </w:style>
  <w:style w:type="character" w:customStyle="1" w:styleId="afc">
    <w:name w:val="Основной текст Знак"/>
    <w:basedOn w:val="a0"/>
    <w:link w:val="afb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Другое_"/>
    <w:link w:val="afe"/>
    <w:uiPriority w:val="99"/>
    <w:semiHidden/>
    <w:locked/>
    <w:rsid w:val="007F31D9"/>
    <w:rPr>
      <w:rFonts w:ascii="Arial" w:hAnsi="Arial" w:cs="Arial"/>
      <w:b/>
      <w:bCs/>
      <w:sz w:val="16"/>
      <w:szCs w:val="16"/>
    </w:rPr>
  </w:style>
  <w:style w:type="paragraph" w:customStyle="1" w:styleId="afe">
    <w:name w:val="Другое"/>
    <w:basedOn w:val="a"/>
    <w:link w:val="afd"/>
    <w:uiPriority w:val="99"/>
    <w:semiHidden/>
    <w:rsid w:val="007F31D9"/>
    <w:pPr>
      <w:widowControl w:val="0"/>
      <w:spacing w:line="314" w:lineRule="auto"/>
      <w:ind w:firstLine="400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212pt3">
    <w:name w:val="Основной текст (2) + 12 pt3"/>
    <w:aliases w:val="Полужирный"/>
    <w:uiPriority w:val="99"/>
    <w:rsid w:val="007F31D9"/>
    <w:rPr>
      <w:rFonts w:ascii="Times New Roman" w:hAnsi="Times New Roman"/>
      <w:b/>
      <w:sz w:val="24"/>
      <w:u w:val="none"/>
      <w:effect w:val="none"/>
    </w:rPr>
  </w:style>
  <w:style w:type="character" w:customStyle="1" w:styleId="212pt">
    <w:name w:val="Основной текст (2) + 12 pt"/>
    <w:uiPriority w:val="99"/>
    <w:rsid w:val="007F31D9"/>
    <w:rPr>
      <w:rFonts w:ascii="Times New Roman" w:hAnsi="Times New Roman"/>
      <w:sz w:val="24"/>
      <w:u w:val="none"/>
      <w:effect w:val="none"/>
    </w:rPr>
  </w:style>
  <w:style w:type="character" w:customStyle="1" w:styleId="41">
    <w:name w:val="Основной текст (4)_"/>
    <w:link w:val="42"/>
    <w:uiPriority w:val="99"/>
    <w:locked/>
    <w:rsid w:val="007F31D9"/>
    <w:rPr>
      <w:b/>
      <w:sz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F31D9"/>
    <w:pPr>
      <w:widowControl w:val="0"/>
      <w:shd w:val="clear" w:color="auto" w:fill="FFFFFF"/>
      <w:spacing w:before="1920" w:after="5880" w:line="322" w:lineRule="exact"/>
      <w:ind w:hanging="182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7F31D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31D9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7F31D9"/>
    <w:rPr>
      <w:b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F31D9"/>
    <w:pPr>
      <w:widowControl w:val="0"/>
      <w:shd w:val="clear" w:color="auto" w:fill="FFFFFF"/>
      <w:spacing w:after="600" w:line="27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12pt2">
    <w:name w:val="Основной текст (2) + 12 pt2"/>
    <w:uiPriority w:val="99"/>
    <w:rsid w:val="007F31D9"/>
    <w:rPr>
      <w:rFonts w:ascii="Times New Roman" w:hAnsi="Times New Roman"/>
      <w:sz w:val="24"/>
      <w:u w:val="none"/>
    </w:rPr>
  </w:style>
  <w:style w:type="character" w:customStyle="1" w:styleId="11">
    <w:name w:val="Основной текст + 11"/>
    <w:aliases w:val="5 pt3,Полужирный4,5 pt2"/>
    <w:uiPriority w:val="99"/>
    <w:rsid w:val="007F31D9"/>
    <w:rPr>
      <w:rFonts w:ascii="Times New Roman" w:hAnsi="Times New Roman"/>
      <w:b/>
      <w:sz w:val="23"/>
      <w:u w:val="none"/>
    </w:rPr>
  </w:style>
  <w:style w:type="character" w:styleId="aff">
    <w:name w:val="page number"/>
    <w:rsid w:val="007F31D9"/>
  </w:style>
  <w:style w:type="character" w:customStyle="1" w:styleId="aff0">
    <w:name w:val="Основной текст_"/>
    <w:link w:val="33"/>
    <w:rsid w:val="007F31D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0"/>
    <w:rsid w:val="007F31D9"/>
    <w:pPr>
      <w:widowControl w:val="0"/>
      <w:shd w:val="clear" w:color="auto" w:fill="FFFFFF"/>
      <w:spacing w:before="360" w:after="240" w:line="29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Название1"/>
    <w:basedOn w:val="a"/>
    <w:link w:val="aff1"/>
    <w:rsid w:val="007F31D9"/>
    <w:pPr>
      <w:jc w:val="center"/>
    </w:pPr>
    <w:rPr>
      <w:b/>
      <w:bCs/>
      <w:sz w:val="26"/>
      <w:szCs w:val="26"/>
    </w:rPr>
  </w:style>
  <w:style w:type="character" w:customStyle="1" w:styleId="aff1">
    <w:name w:val="Название Знак"/>
    <w:link w:val="12"/>
    <w:rsid w:val="007F31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rsid w:val="007F31D9"/>
    <w:pPr>
      <w:ind w:firstLine="720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7F31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semiHidden/>
    <w:rsid w:val="007F31D9"/>
    <w:pPr>
      <w:widowControl w:val="0"/>
      <w:spacing w:after="0" w:line="260" w:lineRule="auto"/>
      <w:ind w:left="12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2">
    <w:name w:val="Диаграмма"/>
    <w:basedOn w:val="a"/>
    <w:autoRedefine/>
    <w:semiHidden/>
    <w:rsid w:val="007F31D9"/>
    <w:pPr>
      <w:jc w:val="both"/>
    </w:pPr>
    <w:rPr>
      <w:color w:val="000000"/>
    </w:rPr>
  </w:style>
  <w:style w:type="paragraph" w:customStyle="1" w:styleId="210">
    <w:name w:val="Основной текст 21"/>
    <w:basedOn w:val="a"/>
    <w:rsid w:val="007F31D9"/>
    <w:pPr>
      <w:jc w:val="center"/>
    </w:pPr>
    <w:rPr>
      <w:sz w:val="28"/>
      <w:szCs w:val="20"/>
    </w:rPr>
  </w:style>
  <w:style w:type="paragraph" w:customStyle="1" w:styleId="aff3">
    <w:name w:val="Знак"/>
    <w:basedOn w:val="a"/>
    <w:semiHidden/>
    <w:rsid w:val="007F3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Основной"/>
    <w:basedOn w:val="a"/>
    <w:link w:val="aff5"/>
    <w:qFormat/>
    <w:rsid w:val="007F31D9"/>
    <w:pPr>
      <w:ind w:firstLine="709"/>
      <w:jc w:val="both"/>
    </w:pPr>
    <w:rPr>
      <w:sz w:val="26"/>
      <w:szCs w:val="26"/>
    </w:rPr>
  </w:style>
  <w:style w:type="character" w:customStyle="1" w:styleId="aff5">
    <w:name w:val="Основной Знак"/>
    <w:link w:val="aff4"/>
    <w:rsid w:val="007F31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">
    <w:name w:val="1_Заголовок"/>
    <w:basedOn w:val="a"/>
    <w:next w:val="aff4"/>
    <w:link w:val="14"/>
    <w:qFormat/>
    <w:rsid w:val="007F31D9"/>
    <w:pPr>
      <w:tabs>
        <w:tab w:val="left" w:pos="4291"/>
      </w:tabs>
      <w:jc w:val="center"/>
    </w:pPr>
    <w:rPr>
      <w:b/>
      <w:caps/>
      <w:sz w:val="26"/>
      <w:szCs w:val="26"/>
    </w:rPr>
  </w:style>
  <w:style w:type="character" w:customStyle="1" w:styleId="14">
    <w:name w:val="1_Заголовок Знак"/>
    <w:link w:val="13"/>
    <w:rsid w:val="007F31D9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paragraph" w:customStyle="1" w:styleId="aff6">
    <w:name w:val="ЛПодз"/>
    <w:basedOn w:val="aff4"/>
    <w:link w:val="aff7"/>
    <w:qFormat/>
    <w:rsid w:val="007F31D9"/>
    <w:rPr>
      <w:b/>
    </w:rPr>
  </w:style>
  <w:style w:type="character" w:customStyle="1" w:styleId="aff7">
    <w:name w:val="ЛПодз Знак"/>
    <w:link w:val="aff6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8">
    <w:name w:val="ЖНазвание"/>
    <w:basedOn w:val="aff6"/>
    <w:link w:val="aff9"/>
    <w:qFormat/>
    <w:rsid w:val="007F31D9"/>
    <w:pPr>
      <w:ind w:firstLine="0"/>
      <w:jc w:val="center"/>
    </w:pPr>
  </w:style>
  <w:style w:type="character" w:customStyle="1" w:styleId="aff9">
    <w:name w:val="ЖНазвание Знак"/>
    <w:basedOn w:val="aff7"/>
    <w:link w:val="aff8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a">
    <w:name w:val="Ц_Основной"/>
    <w:basedOn w:val="a"/>
    <w:link w:val="affb"/>
    <w:qFormat/>
    <w:rsid w:val="007F31D9"/>
    <w:pPr>
      <w:jc w:val="center"/>
    </w:pPr>
  </w:style>
  <w:style w:type="character" w:customStyle="1" w:styleId="affb">
    <w:name w:val="Ц_Основной Знак"/>
    <w:basedOn w:val="a0"/>
    <w:link w:val="affa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ЛВыключка"/>
    <w:basedOn w:val="a"/>
    <w:link w:val="affd"/>
    <w:qFormat/>
    <w:rsid w:val="007F31D9"/>
    <w:rPr>
      <w:sz w:val="26"/>
    </w:rPr>
  </w:style>
  <w:style w:type="character" w:customStyle="1" w:styleId="affd">
    <w:name w:val="ЛВыключка Знак"/>
    <w:basedOn w:val="a0"/>
    <w:link w:val="affc"/>
    <w:rsid w:val="007F31D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fe">
    <w:name w:val="FollowedHyperlink"/>
    <w:basedOn w:val="a0"/>
    <w:rsid w:val="007F31D9"/>
    <w:rPr>
      <w:color w:val="800080" w:themeColor="followedHyperlink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7F31D9"/>
    <w:pPr>
      <w:spacing w:before="100" w:after="100"/>
    </w:pPr>
  </w:style>
  <w:style w:type="paragraph" w:styleId="25">
    <w:name w:val="toc 2"/>
    <w:basedOn w:val="afff"/>
    <w:next w:val="aff4"/>
    <w:autoRedefine/>
    <w:uiPriority w:val="39"/>
    <w:unhideWhenUsed/>
    <w:rsid w:val="007F31D9"/>
    <w:pPr>
      <w:spacing w:before="100" w:line="259" w:lineRule="auto"/>
      <w:ind w:left="221"/>
    </w:pPr>
    <w:rPr>
      <w:rFonts w:eastAsiaTheme="minorEastAsia" w:cstheme="minorBidi"/>
      <w:szCs w:val="22"/>
    </w:rPr>
  </w:style>
  <w:style w:type="paragraph" w:styleId="34">
    <w:name w:val="toc 3"/>
    <w:basedOn w:val="afff"/>
    <w:next w:val="aff4"/>
    <w:autoRedefine/>
    <w:uiPriority w:val="39"/>
    <w:unhideWhenUsed/>
    <w:rsid w:val="007F31D9"/>
    <w:pPr>
      <w:ind w:left="510"/>
    </w:pPr>
    <w:rPr>
      <w:rFonts w:eastAsiaTheme="minorEastAsia" w:cstheme="minorBidi"/>
      <w:szCs w:val="22"/>
    </w:rPr>
  </w:style>
  <w:style w:type="paragraph" w:styleId="afff">
    <w:name w:val="Normal Indent"/>
    <w:basedOn w:val="a"/>
    <w:semiHidden/>
    <w:unhideWhenUsed/>
    <w:rsid w:val="007F31D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3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EIA H2,- 1.1,Chapter Title,Heading 2 URS,RSKH2,DNV-H2"/>
    <w:basedOn w:val="a"/>
    <w:next w:val="a"/>
    <w:link w:val="20"/>
    <w:semiHidden/>
    <w:qFormat/>
    <w:rsid w:val="007F31D9"/>
    <w:pPr>
      <w:keepNext/>
      <w:jc w:val="center"/>
      <w:outlineLvl w:val="1"/>
    </w:pPr>
    <w:rPr>
      <w:rFonts w:ascii="Arial" w:hAnsi="Arial"/>
      <w:b/>
      <w:sz w:val="72"/>
      <w:szCs w:val="20"/>
    </w:rPr>
  </w:style>
  <w:style w:type="paragraph" w:styleId="3">
    <w:name w:val="heading 3"/>
    <w:basedOn w:val="a"/>
    <w:next w:val="a"/>
    <w:link w:val="30"/>
    <w:uiPriority w:val="9"/>
    <w:semiHidden/>
    <w:qFormat/>
    <w:rsid w:val="007F31D9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semiHidden/>
    <w:qFormat/>
    <w:rsid w:val="007F31D9"/>
    <w:pPr>
      <w:keepNext/>
      <w:jc w:val="both"/>
      <w:outlineLvl w:val="3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1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semiHidden/>
    <w:rsid w:val="007F31D9"/>
    <w:rPr>
      <w:rFonts w:ascii="Arial" w:eastAsia="Times New Roman" w:hAnsi="Arial" w:cs="Times New Roman"/>
      <w:b/>
      <w:sz w:val="7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1D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F31D9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semiHidden/>
    <w:rsid w:val="007F3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F31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F31D9"/>
    <w:rPr>
      <w:b/>
      <w:bCs/>
    </w:rPr>
  </w:style>
  <w:style w:type="table" w:styleId="a8">
    <w:name w:val="Table Grid"/>
    <w:basedOn w:val="a1"/>
    <w:uiPriority w:val="99"/>
    <w:rsid w:val="007F3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_маркированный_список,List Paragraph"/>
    <w:basedOn w:val="a"/>
    <w:link w:val="aa"/>
    <w:uiPriority w:val="34"/>
    <w:qFormat/>
    <w:rsid w:val="007F31D9"/>
    <w:pPr>
      <w:ind w:left="720"/>
      <w:contextualSpacing/>
    </w:pPr>
  </w:style>
  <w:style w:type="character" w:customStyle="1" w:styleId="aa">
    <w:name w:val="Абзац списка Знак"/>
    <w:aliases w:val="A_маркированный_список Знак,List Paragraph Знак"/>
    <w:link w:val="a9"/>
    <w:uiPriority w:val="34"/>
    <w:locked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7F31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F31D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rsid w:val="007F31D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F31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F31D9"/>
    <w:rPr>
      <w:vertAlign w:val="superscript"/>
    </w:rPr>
  </w:style>
  <w:style w:type="paragraph" w:styleId="af0">
    <w:name w:val="No Spacing"/>
    <w:uiPriority w:val="1"/>
    <w:qFormat/>
    <w:rsid w:val="007F3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Гипертекстовая ссылка"/>
    <w:uiPriority w:val="99"/>
    <w:semiHidden/>
    <w:rsid w:val="007F31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7F31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7F31D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Title">
    <w:name w:val="ConsPlusTitle"/>
    <w:qFormat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semiHidden/>
    <w:rsid w:val="007F3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Body Text Indent"/>
    <w:basedOn w:val="a"/>
    <w:link w:val="af5"/>
    <w:rsid w:val="007F31D9"/>
    <w:pPr>
      <w:ind w:firstLine="708"/>
      <w:jc w:val="both"/>
    </w:pPr>
  </w:style>
  <w:style w:type="character" w:customStyle="1" w:styleId="af5">
    <w:name w:val="Основной текст с отступом Знак"/>
    <w:basedOn w:val="a0"/>
    <w:link w:val="af4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7F31D9"/>
    <w:pPr>
      <w:spacing w:before="100" w:beforeAutospacing="1" w:after="100" w:afterAutospacing="1"/>
    </w:pPr>
  </w:style>
  <w:style w:type="paragraph" w:customStyle="1" w:styleId="ConsNonformat">
    <w:name w:val="ConsNonformat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7F3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br">
    <w:name w:val="nobr"/>
    <w:semiHidden/>
    <w:rsid w:val="007F31D9"/>
  </w:style>
  <w:style w:type="character" w:customStyle="1" w:styleId="dt-rc">
    <w:name w:val="dt-rc"/>
    <w:semiHidden/>
    <w:rsid w:val="007F31D9"/>
  </w:style>
  <w:style w:type="character" w:styleId="af7">
    <w:name w:val="Hyperlink"/>
    <w:uiPriority w:val="99"/>
    <w:rsid w:val="007F31D9"/>
    <w:rPr>
      <w:color w:val="0000FF"/>
      <w:u w:val="single"/>
    </w:rPr>
  </w:style>
  <w:style w:type="paragraph" w:customStyle="1" w:styleId="dt-p">
    <w:name w:val="dt-p"/>
    <w:basedOn w:val="a"/>
    <w:semiHidden/>
    <w:rsid w:val="007F31D9"/>
    <w:pPr>
      <w:spacing w:before="100" w:beforeAutospacing="1" w:after="100" w:afterAutospacing="1"/>
    </w:pPr>
  </w:style>
  <w:style w:type="paragraph" w:styleId="af8">
    <w:name w:val="endnote text"/>
    <w:basedOn w:val="a"/>
    <w:link w:val="af9"/>
    <w:uiPriority w:val="99"/>
    <w:unhideWhenUsed/>
    <w:rsid w:val="007F31D9"/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rsid w:val="007F31D9"/>
    <w:rPr>
      <w:rFonts w:ascii="Calibri" w:eastAsia="Calibri" w:hAnsi="Calibri" w:cs="Times New Roman"/>
      <w:sz w:val="20"/>
      <w:szCs w:val="20"/>
    </w:rPr>
  </w:style>
  <w:style w:type="character" w:styleId="afa">
    <w:name w:val="endnote reference"/>
    <w:uiPriority w:val="99"/>
    <w:semiHidden/>
    <w:rsid w:val="007F31D9"/>
    <w:rPr>
      <w:vertAlign w:val="superscript"/>
    </w:rPr>
  </w:style>
  <w:style w:type="paragraph" w:styleId="afb">
    <w:name w:val="Body Text"/>
    <w:basedOn w:val="a"/>
    <w:link w:val="afc"/>
    <w:rsid w:val="007F31D9"/>
    <w:pPr>
      <w:spacing w:after="120"/>
    </w:pPr>
  </w:style>
  <w:style w:type="character" w:customStyle="1" w:styleId="afc">
    <w:name w:val="Основной текст Знак"/>
    <w:basedOn w:val="a0"/>
    <w:link w:val="afb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Другое_"/>
    <w:link w:val="afe"/>
    <w:uiPriority w:val="99"/>
    <w:semiHidden/>
    <w:locked/>
    <w:rsid w:val="007F31D9"/>
    <w:rPr>
      <w:rFonts w:ascii="Arial" w:hAnsi="Arial" w:cs="Arial"/>
      <w:b/>
      <w:bCs/>
      <w:sz w:val="16"/>
      <w:szCs w:val="16"/>
    </w:rPr>
  </w:style>
  <w:style w:type="paragraph" w:customStyle="1" w:styleId="afe">
    <w:name w:val="Другое"/>
    <w:basedOn w:val="a"/>
    <w:link w:val="afd"/>
    <w:uiPriority w:val="99"/>
    <w:semiHidden/>
    <w:rsid w:val="007F31D9"/>
    <w:pPr>
      <w:widowControl w:val="0"/>
      <w:spacing w:line="314" w:lineRule="auto"/>
      <w:ind w:firstLine="400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character" w:customStyle="1" w:styleId="212pt3">
    <w:name w:val="Основной текст (2) + 12 pt3"/>
    <w:aliases w:val="Полужирный"/>
    <w:uiPriority w:val="99"/>
    <w:rsid w:val="007F31D9"/>
    <w:rPr>
      <w:rFonts w:ascii="Times New Roman" w:hAnsi="Times New Roman"/>
      <w:b/>
      <w:sz w:val="24"/>
      <w:u w:val="none"/>
      <w:effect w:val="none"/>
    </w:rPr>
  </w:style>
  <w:style w:type="character" w:customStyle="1" w:styleId="212pt">
    <w:name w:val="Основной текст (2) + 12 pt"/>
    <w:uiPriority w:val="99"/>
    <w:rsid w:val="007F31D9"/>
    <w:rPr>
      <w:rFonts w:ascii="Times New Roman" w:hAnsi="Times New Roman"/>
      <w:sz w:val="24"/>
      <w:u w:val="none"/>
      <w:effect w:val="none"/>
    </w:rPr>
  </w:style>
  <w:style w:type="character" w:customStyle="1" w:styleId="41">
    <w:name w:val="Основной текст (4)_"/>
    <w:link w:val="42"/>
    <w:uiPriority w:val="99"/>
    <w:locked/>
    <w:rsid w:val="007F31D9"/>
    <w:rPr>
      <w:b/>
      <w:sz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F31D9"/>
    <w:pPr>
      <w:widowControl w:val="0"/>
      <w:shd w:val="clear" w:color="auto" w:fill="FFFFFF"/>
      <w:spacing w:before="1920" w:after="5880" w:line="322" w:lineRule="exact"/>
      <w:ind w:hanging="182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1">
    <w:name w:val="Основной текст (2)_"/>
    <w:link w:val="22"/>
    <w:uiPriority w:val="99"/>
    <w:locked/>
    <w:rsid w:val="007F31D9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31D9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7F31D9"/>
    <w:rPr>
      <w:b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F31D9"/>
    <w:pPr>
      <w:widowControl w:val="0"/>
      <w:shd w:val="clear" w:color="auto" w:fill="FFFFFF"/>
      <w:spacing w:after="600" w:line="27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212pt2">
    <w:name w:val="Основной текст (2) + 12 pt2"/>
    <w:uiPriority w:val="99"/>
    <w:rsid w:val="007F31D9"/>
    <w:rPr>
      <w:rFonts w:ascii="Times New Roman" w:hAnsi="Times New Roman"/>
      <w:sz w:val="24"/>
      <w:u w:val="none"/>
    </w:rPr>
  </w:style>
  <w:style w:type="character" w:customStyle="1" w:styleId="11">
    <w:name w:val="Основной текст + 11"/>
    <w:aliases w:val="5 pt3,Полужирный4,5 pt2"/>
    <w:uiPriority w:val="99"/>
    <w:rsid w:val="007F31D9"/>
    <w:rPr>
      <w:rFonts w:ascii="Times New Roman" w:hAnsi="Times New Roman"/>
      <w:b/>
      <w:sz w:val="23"/>
      <w:u w:val="none"/>
    </w:rPr>
  </w:style>
  <w:style w:type="character" w:styleId="aff">
    <w:name w:val="page number"/>
    <w:rsid w:val="007F31D9"/>
  </w:style>
  <w:style w:type="character" w:customStyle="1" w:styleId="aff0">
    <w:name w:val="Основной текст_"/>
    <w:link w:val="33"/>
    <w:rsid w:val="007F31D9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0"/>
    <w:rsid w:val="007F31D9"/>
    <w:pPr>
      <w:widowControl w:val="0"/>
      <w:shd w:val="clear" w:color="auto" w:fill="FFFFFF"/>
      <w:spacing w:before="360" w:after="240" w:line="29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Название1"/>
    <w:basedOn w:val="a"/>
    <w:link w:val="aff1"/>
    <w:rsid w:val="007F31D9"/>
    <w:pPr>
      <w:jc w:val="center"/>
    </w:pPr>
    <w:rPr>
      <w:b/>
      <w:bCs/>
      <w:sz w:val="26"/>
      <w:szCs w:val="26"/>
    </w:rPr>
  </w:style>
  <w:style w:type="character" w:customStyle="1" w:styleId="aff1">
    <w:name w:val="Название Знак"/>
    <w:link w:val="12"/>
    <w:rsid w:val="007F31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3">
    <w:name w:val="Body Text Indent 2"/>
    <w:basedOn w:val="a"/>
    <w:link w:val="24"/>
    <w:rsid w:val="007F31D9"/>
    <w:pPr>
      <w:ind w:firstLine="720"/>
      <w:jc w:val="both"/>
    </w:pPr>
    <w:rPr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rsid w:val="007F31D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1">
    <w:name w:val="FR1"/>
    <w:semiHidden/>
    <w:rsid w:val="007F31D9"/>
    <w:pPr>
      <w:widowControl w:val="0"/>
      <w:spacing w:after="0" w:line="260" w:lineRule="auto"/>
      <w:ind w:left="120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f2">
    <w:name w:val="Диаграмма"/>
    <w:basedOn w:val="a"/>
    <w:autoRedefine/>
    <w:semiHidden/>
    <w:rsid w:val="007F31D9"/>
    <w:pPr>
      <w:jc w:val="both"/>
    </w:pPr>
    <w:rPr>
      <w:color w:val="000000"/>
    </w:rPr>
  </w:style>
  <w:style w:type="paragraph" w:customStyle="1" w:styleId="210">
    <w:name w:val="Основной текст 21"/>
    <w:basedOn w:val="a"/>
    <w:rsid w:val="007F31D9"/>
    <w:pPr>
      <w:jc w:val="center"/>
    </w:pPr>
    <w:rPr>
      <w:sz w:val="28"/>
      <w:szCs w:val="20"/>
    </w:rPr>
  </w:style>
  <w:style w:type="paragraph" w:customStyle="1" w:styleId="aff3">
    <w:name w:val="Знак"/>
    <w:basedOn w:val="a"/>
    <w:semiHidden/>
    <w:rsid w:val="007F3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Основной"/>
    <w:basedOn w:val="a"/>
    <w:link w:val="aff5"/>
    <w:qFormat/>
    <w:rsid w:val="007F31D9"/>
    <w:pPr>
      <w:ind w:firstLine="709"/>
      <w:jc w:val="both"/>
    </w:pPr>
    <w:rPr>
      <w:sz w:val="26"/>
      <w:szCs w:val="26"/>
    </w:rPr>
  </w:style>
  <w:style w:type="character" w:customStyle="1" w:styleId="aff5">
    <w:name w:val="Основной Знак"/>
    <w:link w:val="aff4"/>
    <w:rsid w:val="007F31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3">
    <w:name w:val="1_Заголовок"/>
    <w:basedOn w:val="a"/>
    <w:next w:val="aff4"/>
    <w:link w:val="14"/>
    <w:qFormat/>
    <w:rsid w:val="007F31D9"/>
    <w:pPr>
      <w:tabs>
        <w:tab w:val="left" w:pos="4291"/>
      </w:tabs>
      <w:jc w:val="center"/>
    </w:pPr>
    <w:rPr>
      <w:b/>
      <w:caps/>
      <w:sz w:val="26"/>
      <w:szCs w:val="26"/>
    </w:rPr>
  </w:style>
  <w:style w:type="character" w:customStyle="1" w:styleId="14">
    <w:name w:val="1_Заголовок Знак"/>
    <w:link w:val="13"/>
    <w:rsid w:val="007F31D9"/>
    <w:rPr>
      <w:rFonts w:ascii="Times New Roman" w:eastAsia="Times New Roman" w:hAnsi="Times New Roman" w:cs="Times New Roman"/>
      <w:b/>
      <w:caps/>
      <w:sz w:val="26"/>
      <w:szCs w:val="26"/>
      <w:lang w:eastAsia="ru-RU"/>
    </w:rPr>
  </w:style>
  <w:style w:type="paragraph" w:customStyle="1" w:styleId="aff6">
    <w:name w:val="ЛПодз"/>
    <w:basedOn w:val="aff4"/>
    <w:link w:val="aff7"/>
    <w:qFormat/>
    <w:rsid w:val="007F31D9"/>
    <w:rPr>
      <w:b/>
    </w:rPr>
  </w:style>
  <w:style w:type="character" w:customStyle="1" w:styleId="aff7">
    <w:name w:val="ЛПодз Знак"/>
    <w:link w:val="aff6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8">
    <w:name w:val="ЖНазвание"/>
    <w:basedOn w:val="aff6"/>
    <w:link w:val="aff9"/>
    <w:qFormat/>
    <w:rsid w:val="007F31D9"/>
    <w:pPr>
      <w:ind w:firstLine="0"/>
      <w:jc w:val="center"/>
    </w:pPr>
  </w:style>
  <w:style w:type="character" w:customStyle="1" w:styleId="aff9">
    <w:name w:val="ЖНазвание Знак"/>
    <w:basedOn w:val="aff7"/>
    <w:link w:val="aff8"/>
    <w:rsid w:val="007F31D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ffa">
    <w:name w:val="Ц_Основной"/>
    <w:basedOn w:val="a"/>
    <w:link w:val="affb"/>
    <w:qFormat/>
    <w:rsid w:val="007F31D9"/>
    <w:pPr>
      <w:jc w:val="center"/>
    </w:pPr>
  </w:style>
  <w:style w:type="character" w:customStyle="1" w:styleId="affb">
    <w:name w:val="Ц_Основной Знак"/>
    <w:basedOn w:val="a0"/>
    <w:link w:val="affa"/>
    <w:rsid w:val="007F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ЛВыключка"/>
    <w:basedOn w:val="a"/>
    <w:link w:val="affd"/>
    <w:qFormat/>
    <w:rsid w:val="007F31D9"/>
    <w:rPr>
      <w:sz w:val="26"/>
    </w:rPr>
  </w:style>
  <w:style w:type="character" w:customStyle="1" w:styleId="affd">
    <w:name w:val="ЛВыключка Знак"/>
    <w:basedOn w:val="a0"/>
    <w:link w:val="affc"/>
    <w:rsid w:val="007F31D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fe">
    <w:name w:val="FollowedHyperlink"/>
    <w:basedOn w:val="a0"/>
    <w:rsid w:val="007F31D9"/>
    <w:rPr>
      <w:color w:val="800080" w:themeColor="followedHyperlink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7F31D9"/>
    <w:pPr>
      <w:spacing w:before="100" w:after="100"/>
    </w:pPr>
  </w:style>
  <w:style w:type="paragraph" w:styleId="25">
    <w:name w:val="toc 2"/>
    <w:basedOn w:val="afff"/>
    <w:next w:val="aff4"/>
    <w:autoRedefine/>
    <w:uiPriority w:val="39"/>
    <w:unhideWhenUsed/>
    <w:rsid w:val="007F31D9"/>
    <w:pPr>
      <w:spacing w:before="100" w:line="259" w:lineRule="auto"/>
      <w:ind w:left="221"/>
    </w:pPr>
    <w:rPr>
      <w:rFonts w:eastAsiaTheme="minorEastAsia" w:cstheme="minorBidi"/>
      <w:szCs w:val="22"/>
    </w:rPr>
  </w:style>
  <w:style w:type="paragraph" w:styleId="34">
    <w:name w:val="toc 3"/>
    <w:basedOn w:val="afff"/>
    <w:next w:val="aff4"/>
    <w:autoRedefine/>
    <w:uiPriority w:val="39"/>
    <w:unhideWhenUsed/>
    <w:rsid w:val="007F31D9"/>
    <w:pPr>
      <w:ind w:left="510"/>
    </w:pPr>
    <w:rPr>
      <w:rFonts w:eastAsiaTheme="minorEastAsia" w:cstheme="minorBidi"/>
      <w:szCs w:val="22"/>
    </w:rPr>
  </w:style>
  <w:style w:type="paragraph" w:styleId="afff">
    <w:name w:val="Normal Indent"/>
    <w:basedOn w:val="a"/>
    <w:semiHidden/>
    <w:unhideWhenUsed/>
    <w:rsid w:val="007F31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4812-009B-4EEC-9CBA-03387B70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5284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143</cp:revision>
  <cp:lastPrinted>2022-10-25T07:41:00Z</cp:lastPrinted>
  <dcterms:created xsi:type="dcterms:W3CDTF">2022-10-05T08:27:00Z</dcterms:created>
  <dcterms:modified xsi:type="dcterms:W3CDTF">2023-01-31T11:59:00Z</dcterms:modified>
</cp:coreProperties>
</file>