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19" w:rsidRPr="00C74886" w:rsidRDefault="003E158B" w:rsidP="00480F5E">
      <w:pPr>
        <w:ind w:left="567" w:hanging="567"/>
      </w:pPr>
      <w:bookmarkStart w:id="0" w:name="_GoBack"/>
      <w:bookmarkEnd w:id="0"/>
      <w:r w:rsidRPr="003E158B">
        <w:rPr>
          <w:noProof/>
          <w:lang w:eastAsia="ru-RU"/>
        </w:rPr>
        <w:drawing>
          <wp:inline distT="0" distB="0" distL="0" distR="0">
            <wp:extent cx="6691851" cy="926629"/>
            <wp:effectExtent l="19050" t="0" r="0" b="0"/>
            <wp:docPr id="2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9487" cy="9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886" w:rsidRPr="0028256B" w:rsidRDefault="00C74886" w:rsidP="006D1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256B">
        <w:rPr>
          <w:rFonts w:ascii="Times New Roman" w:hAnsi="Times New Roman" w:cs="Times New Roman"/>
          <w:b/>
          <w:sz w:val="28"/>
          <w:szCs w:val="28"/>
        </w:rPr>
        <w:t>С начала года О</w:t>
      </w:r>
      <w:r w:rsidR="0028256B">
        <w:rPr>
          <w:rFonts w:ascii="Times New Roman" w:hAnsi="Times New Roman" w:cs="Times New Roman"/>
          <w:b/>
          <w:sz w:val="28"/>
          <w:szCs w:val="28"/>
        </w:rPr>
        <w:t xml:space="preserve">тделение </w:t>
      </w:r>
      <w:r w:rsidRPr="0028256B">
        <w:rPr>
          <w:rFonts w:ascii="Times New Roman" w:hAnsi="Times New Roman" w:cs="Times New Roman"/>
          <w:b/>
          <w:sz w:val="28"/>
          <w:szCs w:val="28"/>
        </w:rPr>
        <w:t>СФР по Калужской области назн</w:t>
      </w:r>
      <w:r w:rsidR="0028256B" w:rsidRPr="0028256B">
        <w:rPr>
          <w:rFonts w:ascii="Times New Roman" w:hAnsi="Times New Roman" w:cs="Times New Roman"/>
          <w:b/>
          <w:sz w:val="28"/>
          <w:szCs w:val="28"/>
        </w:rPr>
        <w:t>ачил</w:t>
      </w:r>
      <w:r w:rsidR="0028256B">
        <w:rPr>
          <w:rFonts w:ascii="Times New Roman" w:hAnsi="Times New Roman" w:cs="Times New Roman"/>
          <w:b/>
          <w:sz w:val="28"/>
          <w:szCs w:val="28"/>
        </w:rPr>
        <w:t>о</w:t>
      </w:r>
      <w:r w:rsidR="0028256B" w:rsidRPr="0028256B">
        <w:rPr>
          <w:rFonts w:ascii="Times New Roman" w:hAnsi="Times New Roman" w:cs="Times New Roman"/>
          <w:b/>
          <w:sz w:val="28"/>
          <w:szCs w:val="28"/>
        </w:rPr>
        <w:t xml:space="preserve"> единое пособие родителям 16,8  тысяч</w:t>
      </w:r>
      <w:r w:rsidRPr="0028256B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C74886" w:rsidRPr="00583851" w:rsidRDefault="006D1F82" w:rsidP="00D74E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2024 года </w:t>
      </w:r>
      <w:r w:rsidR="00C74886"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тделение </w:t>
      </w:r>
      <w:r w:rsidR="00C74886"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СФР по Калужской области  на</w:t>
      </w:r>
      <w:r w:rsidR="0028256B"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значило единое пособие на 16846</w:t>
      </w:r>
      <w:r w:rsidR="00C74886"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28256B"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</w:t>
      </w:r>
      <w:r w:rsidR="00C74886"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17 л</w:t>
      </w:r>
      <w:r w:rsidR="0028256B"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C74886"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этот период калужским семьям перечислено более 350 </w:t>
      </w:r>
      <w:r w:rsidR="00D7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миллионов </w:t>
      </w:r>
      <w:r w:rsidR="007049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420489" w:rsidRDefault="00C74886" w:rsidP="00D74E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претендовать на единое пособие могут дети и родители, которые являются гражданами РФ и постоянно проживают в </w:t>
      </w:r>
      <w:r w:rsidR="00D74E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средства получали те, кто в них действительно нуждается, при оформлении пособия применяется комплексная оценка доходов и имущества семьи, а также учитывается занятость родителей или объективные причины ее отсутствия. </w:t>
      </w:r>
    </w:p>
    <w:p w:rsidR="00420489" w:rsidRPr="00726BEE" w:rsidRDefault="006D1F82" w:rsidP="00D74E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года </w:t>
      </w:r>
      <w:r w:rsidR="00C74886"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прожиточный минимум, </w:t>
      </w:r>
      <w:r w:rsid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</w:t>
      </w:r>
      <w:r w:rsidR="00704906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ляющий уровень нуждаемости семьи в Калужской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</w:t>
      </w:r>
      <w:r w:rsid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A50D9B"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1035</w:t>
      </w:r>
      <w:r w:rsidR="00C74886"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теперь составляет</w:t>
      </w:r>
      <w:r w:rsidR="00A50D9B"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14 835 руб</w:t>
      </w:r>
      <w:r w:rsidR="00D74E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50D9B"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0489" w:rsidRPr="00726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утвержденны</w:t>
      </w:r>
      <w:r w:rsidR="0042048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правилам, единое пособие</w:t>
      </w:r>
      <w:r w:rsidR="00420489" w:rsidRPr="0072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</w:t>
      </w:r>
      <w:r w:rsidR="0042048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20489" w:rsidRPr="0072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семьям с доходами ниже регионального прожиточного минимума на человека. </w:t>
      </w:r>
    </w:p>
    <w:p w:rsidR="00C74886" w:rsidRDefault="00C74886" w:rsidP="00D74E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право семьи на пособие из-за повышения величины прожиточного минимума не пересматривается, поскольку уровень нуждаемости рассчитывается на день обращения за </w:t>
      </w:r>
      <w:r w:rsidR="00D7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мерой поддержки и затем в течение</w:t>
      </w:r>
      <w:r w:rsidR="0070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периода</w:t>
      </w:r>
      <w:r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</w:t>
      </w:r>
      <w:r w:rsidR="007049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установлено, не меняется.</w:t>
      </w:r>
    </w:p>
    <w:p w:rsidR="006D1F82" w:rsidRPr="0028256B" w:rsidRDefault="00583851" w:rsidP="00D74E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доходов семьи зависит и р</w:t>
      </w:r>
      <w:r w:rsidR="006D1F82"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</w:t>
      </w:r>
      <w:r w:rsidR="00704906">
        <w:rPr>
          <w:rFonts w:ascii="Times New Roman" w:eastAsia="Times New Roman" w:hAnsi="Times New Roman" w:cs="Times New Roman"/>
          <w:sz w:val="28"/>
          <w:szCs w:val="28"/>
          <w:lang w:eastAsia="ru-RU"/>
        </w:rPr>
        <w:t>ер пособия на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составляет </w:t>
      </w:r>
      <w:r w:rsidR="006D1F82"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>50%, 75% или 100% регионального прожиточного ми</w:t>
      </w:r>
      <w:r w:rsidR="00704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нимума на детей. С начала</w:t>
      </w:r>
      <w:r w:rsidR="006D1F82"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Калужской области он  равен 14 428 руб</w:t>
      </w:r>
      <w:r w:rsidR="00D74E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</w:t>
      </w:r>
      <w:r w:rsidR="006D1F82"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0489" w:rsidRDefault="00420489" w:rsidP="00D74E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Единое пособие назначается на 12 месяцев. После этого нужно подавать в </w:t>
      </w:r>
      <w:r w:rsidR="00D7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ОСФР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заявление</w:t>
      </w:r>
      <w:r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886" w:rsidRDefault="00C74886" w:rsidP="00D74E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фонд назначает единое пособие в формате социального казначейства. Это означает, что человеку достаточно подать заявление через портал </w:t>
      </w:r>
      <w:proofErr w:type="spellStart"/>
      <w:r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Остал</w:t>
      </w:r>
      <w:r w:rsidR="00A50D9B"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ьные сведения специалисты ОСФР </w:t>
      </w:r>
      <w:r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проверят </w:t>
      </w:r>
      <w:r w:rsidR="00D74E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28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межведомственного взаимодействия.</w:t>
      </w:r>
    </w:p>
    <w:p w:rsidR="00704906" w:rsidRPr="00704906" w:rsidRDefault="00704906" w:rsidP="00C74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4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Пресс-служба ОСФР по Калужской области </w:t>
      </w:r>
    </w:p>
    <w:p w:rsidR="00C74886" w:rsidRPr="00704906" w:rsidRDefault="00C74886" w:rsidP="00480F5E">
      <w:pPr>
        <w:ind w:left="567" w:hanging="567"/>
      </w:pPr>
    </w:p>
    <w:sectPr w:rsidR="00C74886" w:rsidRPr="00704906" w:rsidSect="00480F5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5E"/>
    <w:rsid w:val="00032023"/>
    <w:rsid w:val="000E73B5"/>
    <w:rsid w:val="0028256B"/>
    <w:rsid w:val="003E158B"/>
    <w:rsid w:val="00420489"/>
    <w:rsid w:val="00480F5E"/>
    <w:rsid w:val="00583851"/>
    <w:rsid w:val="00684680"/>
    <w:rsid w:val="006D1F82"/>
    <w:rsid w:val="00704906"/>
    <w:rsid w:val="008D3DEE"/>
    <w:rsid w:val="00A50D9B"/>
    <w:rsid w:val="00BD0BBC"/>
    <w:rsid w:val="00BD6549"/>
    <w:rsid w:val="00BF7BF4"/>
    <w:rsid w:val="00C74886"/>
    <w:rsid w:val="00CC5E6C"/>
    <w:rsid w:val="00D74E57"/>
    <w:rsid w:val="00E71732"/>
    <w:rsid w:val="00FE1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4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4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7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4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4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7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6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Селянкина Татьяна Викторовна</cp:lastModifiedBy>
  <cp:revision>2</cp:revision>
  <dcterms:created xsi:type="dcterms:W3CDTF">2024-02-26T07:01:00Z</dcterms:created>
  <dcterms:modified xsi:type="dcterms:W3CDTF">2024-02-26T07:01:00Z</dcterms:modified>
</cp:coreProperties>
</file>