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E8F" w:rsidRDefault="007F5DD7">
      <w:r>
        <w:t xml:space="preserve">                                                                                                                                                     </w:t>
      </w:r>
      <w:r w:rsidR="00D61E8F">
        <w:t>Приложение к постановлению</w:t>
      </w:r>
      <w:r>
        <w:t xml:space="preserve"> </w:t>
      </w:r>
      <w:r w:rsidR="00D61E8F">
        <w:t>администрации</w:t>
      </w:r>
    </w:p>
    <w:p w:rsidR="007F5DD7" w:rsidRDefault="00D61E8F">
      <w:r>
        <w:t xml:space="preserve">                                                                                                                                                     МР «</w:t>
      </w:r>
      <w:proofErr w:type="spellStart"/>
      <w:r>
        <w:t>Думиничский</w:t>
      </w:r>
      <w:proofErr w:type="spellEnd"/>
      <w:r>
        <w:t xml:space="preserve"> район» от </w:t>
      </w:r>
      <w:r w:rsidR="0093410C">
        <w:t>24.03.</w:t>
      </w:r>
      <w:r w:rsidR="00422A2A">
        <w:t>20</w:t>
      </w:r>
      <w:r w:rsidR="008012EF">
        <w:t>20</w:t>
      </w:r>
      <w:r>
        <w:t xml:space="preserve"> №</w:t>
      </w:r>
      <w:r w:rsidR="007F5DD7">
        <w:t xml:space="preserve"> </w:t>
      </w:r>
      <w:r w:rsidR="0093410C">
        <w:t>165</w:t>
      </w:r>
      <w:r w:rsidR="007F5DD7">
        <w:t xml:space="preserve"> </w:t>
      </w:r>
    </w:p>
    <w:p w:rsidR="00E262F6" w:rsidRDefault="00E262F6" w:rsidP="00D61E8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262F6" w:rsidRDefault="00E262F6"/>
    <w:p w:rsidR="00D61E8F" w:rsidRPr="00753A16" w:rsidRDefault="00D61E8F" w:rsidP="00E262F6">
      <w:pPr>
        <w:jc w:val="center"/>
        <w:rPr>
          <w:b/>
          <w:sz w:val="28"/>
          <w:szCs w:val="28"/>
        </w:rPr>
      </w:pPr>
      <w:r w:rsidRPr="00753A16">
        <w:rPr>
          <w:b/>
          <w:sz w:val="28"/>
          <w:szCs w:val="28"/>
        </w:rPr>
        <w:t>План мероприятий</w:t>
      </w:r>
    </w:p>
    <w:p w:rsidR="00E262F6" w:rsidRPr="00753A16" w:rsidRDefault="00E262F6" w:rsidP="00E262F6">
      <w:pPr>
        <w:jc w:val="center"/>
        <w:rPr>
          <w:b/>
          <w:sz w:val="28"/>
          <w:szCs w:val="28"/>
        </w:rPr>
      </w:pPr>
      <w:r w:rsidRPr="00753A16">
        <w:rPr>
          <w:b/>
          <w:sz w:val="28"/>
          <w:szCs w:val="28"/>
        </w:rPr>
        <w:t xml:space="preserve">по </w:t>
      </w:r>
      <w:r w:rsidR="009C3390" w:rsidRPr="00753A16">
        <w:rPr>
          <w:b/>
          <w:sz w:val="28"/>
          <w:szCs w:val="28"/>
        </w:rPr>
        <w:t>оздоровлению муниципальных финансов МР «</w:t>
      </w:r>
      <w:proofErr w:type="spellStart"/>
      <w:r w:rsidR="009C3390" w:rsidRPr="00753A16">
        <w:rPr>
          <w:b/>
          <w:sz w:val="28"/>
          <w:szCs w:val="28"/>
        </w:rPr>
        <w:t>Думиничский</w:t>
      </w:r>
      <w:proofErr w:type="spellEnd"/>
      <w:r w:rsidR="009C3390" w:rsidRPr="00753A16">
        <w:rPr>
          <w:b/>
          <w:sz w:val="28"/>
          <w:szCs w:val="28"/>
        </w:rPr>
        <w:t xml:space="preserve"> район»</w:t>
      </w:r>
      <w:r w:rsidRPr="00753A16">
        <w:rPr>
          <w:b/>
          <w:sz w:val="28"/>
          <w:szCs w:val="28"/>
        </w:rPr>
        <w:t xml:space="preserve"> </w:t>
      </w:r>
    </w:p>
    <w:p w:rsidR="00E262F6" w:rsidRPr="00753A16" w:rsidRDefault="00E262F6" w:rsidP="00E262F6">
      <w:pPr>
        <w:jc w:val="center"/>
        <w:rPr>
          <w:b/>
          <w:sz w:val="28"/>
          <w:szCs w:val="28"/>
        </w:rPr>
      </w:pPr>
      <w:r w:rsidRPr="00753A16">
        <w:rPr>
          <w:b/>
          <w:sz w:val="28"/>
          <w:szCs w:val="28"/>
        </w:rPr>
        <w:t xml:space="preserve"> на 20</w:t>
      </w:r>
      <w:r w:rsidR="008012EF">
        <w:rPr>
          <w:b/>
          <w:sz w:val="28"/>
          <w:szCs w:val="28"/>
        </w:rPr>
        <w:t>20</w:t>
      </w:r>
      <w:r w:rsidR="009C3390" w:rsidRPr="00753A16">
        <w:rPr>
          <w:b/>
          <w:sz w:val="28"/>
          <w:szCs w:val="28"/>
        </w:rPr>
        <w:t xml:space="preserve"> - 20</w:t>
      </w:r>
      <w:r w:rsidR="008012EF">
        <w:rPr>
          <w:b/>
          <w:sz w:val="28"/>
          <w:szCs w:val="28"/>
        </w:rPr>
        <w:t>22</w:t>
      </w:r>
      <w:r w:rsidRPr="00753A16">
        <w:rPr>
          <w:b/>
          <w:sz w:val="28"/>
          <w:szCs w:val="28"/>
        </w:rPr>
        <w:t xml:space="preserve"> год</w:t>
      </w:r>
      <w:r w:rsidR="009C3390" w:rsidRPr="00753A16">
        <w:rPr>
          <w:b/>
          <w:sz w:val="28"/>
          <w:szCs w:val="28"/>
        </w:rPr>
        <w:t>ы</w:t>
      </w:r>
    </w:p>
    <w:p w:rsidR="005E13E9" w:rsidRDefault="005E13E9"/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850"/>
        <w:gridCol w:w="5388"/>
        <w:gridCol w:w="1559"/>
        <w:gridCol w:w="2126"/>
        <w:gridCol w:w="2268"/>
        <w:gridCol w:w="1134"/>
        <w:gridCol w:w="993"/>
        <w:gridCol w:w="992"/>
      </w:tblGrid>
      <w:tr w:rsidR="009C3390" w:rsidTr="00600CFE">
        <w:tc>
          <w:tcPr>
            <w:tcW w:w="567" w:type="dxa"/>
            <w:vMerge w:val="restart"/>
            <w:shd w:val="clear" w:color="auto" w:fill="auto"/>
          </w:tcPr>
          <w:p w:rsidR="009C3390" w:rsidRDefault="009C3390">
            <w:r>
              <w:t xml:space="preserve">№№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238" w:type="dxa"/>
            <w:gridSpan w:val="2"/>
            <w:vMerge w:val="restart"/>
            <w:shd w:val="clear" w:color="auto" w:fill="auto"/>
          </w:tcPr>
          <w:p w:rsidR="009C3390" w:rsidRDefault="009C3390">
            <w:r>
              <w:t>Наименование мероприятий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3390" w:rsidRDefault="009C3390">
            <w:r>
              <w:t xml:space="preserve">Срок исполнения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C3390" w:rsidRDefault="009C3390">
            <w:r>
              <w:t>Ответственный исполнитель</w:t>
            </w:r>
          </w:p>
        </w:tc>
        <w:tc>
          <w:tcPr>
            <w:tcW w:w="2268" w:type="dxa"/>
            <w:vMerge w:val="restart"/>
          </w:tcPr>
          <w:p w:rsidR="009C3390" w:rsidRDefault="009C3390">
            <w:r>
              <w:t>Целевой показатель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9C3390" w:rsidRDefault="009C3390">
            <w:r>
              <w:t>Экономический результат</w:t>
            </w:r>
          </w:p>
        </w:tc>
      </w:tr>
      <w:tr w:rsidR="009C3390" w:rsidTr="00600CFE">
        <w:tc>
          <w:tcPr>
            <w:tcW w:w="567" w:type="dxa"/>
            <w:vMerge/>
            <w:shd w:val="clear" w:color="auto" w:fill="auto"/>
          </w:tcPr>
          <w:p w:rsidR="009C3390" w:rsidRDefault="009C3390"/>
        </w:tc>
        <w:tc>
          <w:tcPr>
            <w:tcW w:w="6238" w:type="dxa"/>
            <w:gridSpan w:val="2"/>
            <w:vMerge/>
            <w:shd w:val="clear" w:color="auto" w:fill="auto"/>
          </w:tcPr>
          <w:p w:rsidR="009C3390" w:rsidRDefault="009C3390"/>
        </w:tc>
        <w:tc>
          <w:tcPr>
            <w:tcW w:w="1559" w:type="dxa"/>
            <w:vMerge/>
            <w:shd w:val="clear" w:color="auto" w:fill="auto"/>
          </w:tcPr>
          <w:p w:rsidR="009C3390" w:rsidRDefault="009C3390"/>
        </w:tc>
        <w:tc>
          <w:tcPr>
            <w:tcW w:w="2126" w:type="dxa"/>
            <w:vMerge/>
            <w:shd w:val="clear" w:color="auto" w:fill="auto"/>
          </w:tcPr>
          <w:p w:rsidR="009C3390" w:rsidRDefault="009C3390"/>
        </w:tc>
        <w:tc>
          <w:tcPr>
            <w:tcW w:w="2268" w:type="dxa"/>
            <w:vMerge/>
          </w:tcPr>
          <w:p w:rsidR="009C3390" w:rsidRDefault="009C3390"/>
        </w:tc>
        <w:tc>
          <w:tcPr>
            <w:tcW w:w="1134" w:type="dxa"/>
            <w:shd w:val="clear" w:color="auto" w:fill="auto"/>
          </w:tcPr>
          <w:p w:rsidR="008577A0" w:rsidRDefault="009C3390">
            <w:r>
              <w:t>20</w:t>
            </w:r>
            <w:r w:rsidR="008012EF">
              <w:t>20</w:t>
            </w:r>
            <w:r>
              <w:t xml:space="preserve"> </w:t>
            </w:r>
          </w:p>
          <w:p w:rsidR="009C3390" w:rsidRDefault="009C3390">
            <w:r>
              <w:t>год</w:t>
            </w:r>
          </w:p>
        </w:tc>
        <w:tc>
          <w:tcPr>
            <w:tcW w:w="993" w:type="dxa"/>
          </w:tcPr>
          <w:p w:rsidR="009C3390" w:rsidRDefault="009C3390" w:rsidP="008012EF">
            <w:r>
              <w:t>20</w:t>
            </w:r>
            <w:r w:rsidR="008012EF">
              <w:t>21</w:t>
            </w:r>
            <w:r>
              <w:t xml:space="preserve"> год</w:t>
            </w:r>
          </w:p>
        </w:tc>
        <w:tc>
          <w:tcPr>
            <w:tcW w:w="992" w:type="dxa"/>
          </w:tcPr>
          <w:p w:rsidR="009C3390" w:rsidRDefault="009C3390" w:rsidP="008012EF">
            <w:r>
              <w:t>20</w:t>
            </w:r>
            <w:r w:rsidR="008012EF">
              <w:t>22</w:t>
            </w:r>
            <w:r>
              <w:t xml:space="preserve"> год</w:t>
            </w:r>
          </w:p>
        </w:tc>
      </w:tr>
      <w:tr w:rsidR="009C3390" w:rsidTr="00600CFE">
        <w:tc>
          <w:tcPr>
            <w:tcW w:w="13892" w:type="dxa"/>
            <w:gridSpan w:val="7"/>
          </w:tcPr>
          <w:p w:rsidR="009C3390" w:rsidRPr="00E851B1" w:rsidRDefault="009C3390" w:rsidP="00C46E39">
            <w:pPr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  <w:r w:rsidRPr="00E851B1">
              <w:rPr>
                <w:b/>
                <w:sz w:val="28"/>
                <w:szCs w:val="28"/>
              </w:rPr>
              <w:t>Меры по увеличению поступлений налоговых и неналоговых доходов</w:t>
            </w:r>
          </w:p>
        </w:tc>
        <w:tc>
          <w:tcPr>
            <w:tcW w:w="993" w:type="dxa"/>
          </w:tcPr>
          <w:p w:rsidR="009C3390" w:rsidRPr="00E851B1" w:rsidRDefault="009C3390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C3390" w:rsidRPr="00E851B1" w:rsidRDefault="009C3390">
            <w:pPr>
              <w:rPr>
                <w:b/>
                <w:sz w:val="28"/>
                <w:szCs w:val="28"/>
              </w:rPr>
            </w:pPr>
          </w:p>
        </w:tc>
      </w:tr>
      <w:tr w:rsidR="009C3390" w:rsidTr="00600CFE">
        <w:tc>
          <w:tcPr>
            <w:tcW w:w="567" w:type="dxa"/>
            <w:shd w:val="clear" w:color="auto" w:fill="auto"/>
          </w:tcPr>
          <w:p w:rsidR="009C3390" w:rsidRDefault="009C3390">
            <w:r>
              <w:t>1.</w:t>
            </w:r>
            <w:r w:rsidR="00C46E39">
              <w:t>1.</w:t>
            </w:r>
          </w:p>
        </w:tc>
        <w:tc>
          <w:tcPr>
            <w:tcW w:w="6238" w:type="dxa"/>
            <w:gridSpan w:val="2"/>
            <w:shd w:val="clear" w:color="auto" w:fill="auto"/>
          </w:tcPr>
          <w:p w:rsidR="009C3390" w:rsidRDefault="009C3390" w:rsidP="00827FA2">
            <w:r>
              <w:t xml:space="preserve">Рассмотрение на заседаниях комиссии всех работодателей, выплачивающих заработную плату ниже </w:t>
            </w:r>
            <w:r w:rsidR="00827FA2">
              <w:t xml:space="preserve">минимального размера. </w:t>
            </w:r>
          </w:p>
        </w:tc>
        <w:tc>
          <w:tcPr>
            <w:tcW w:w="1559" w:type="dxa"/>
            <w:shd w:val="clear" w:color="auto" w:fill="auto"/>
          </w:tcPr>
          <w:p w:rsidR="009C3390" w:rsidRDefault="009C3390" w:rsidP="001266FE">
            <w:r>
              <w:t xml:space="preserve">ежемесячно </w:t>
            </w:r>
          </w:p>
        </w:tc>
        <w:tc>
          <w:tcPr>
            <w:tcW w:w="2126" w:type="dxa"/>
            <w:shd w:val="clear" w:color="auto" w:fill="auto"/>
          </w:tcPr>
          <w:p w:rsidR="009C3390" w:rsidRDefault="009C3390" w:rsidP="00B30C05">
            <w:r>
              <w:t>комиссия по укреплению бюджетной и налоговой дисциплины</w:t>
            </w:r>
          </w:p>
        </w:tc>
        <w:tc>
          <w:tcPr>
            <w:tcW w:w="2268" w:type="dxa"/>
          </w:tcPr>
          <w:p w:rsidR="009C3390" w:rsidRDefault="009F211A">
            <w:r>
              <w:t>Число</w:t>
            </w:r>
            <w:r w:rsidR="009C3390">
              <w:t xml:space="preserve"> организаций и индивидуальных предпринимателей, которые повысили заработную плату</w:t>
            </w:r>
          </w:p>
        </w:tc>
        <w:tc>
          <w:tcPr>
            <w:tcW w:w="1134" w:type="dxa"/>
            <w:shd w:val="clear" w:color="auto" w:fill="auto"/>
          </w:tcPr>
          <w:p w:rsidR="009C3390" w:rsidRDefault="00D221BB">
            <w:r>
              <w:t>10</w:t>
            </w:r>
          </w:p>
        </w:tc>
        <w:tc>
          <w:tcPr>
            <w:tcW w:w="993" w:type="dxa"/>
          </w:tcPr>
          <w:p w:rsidR="009C3390" w:rsidRDefault="00D221BB">
            <w:r>
              <w:t>9</w:t>
            </w:r>
          </w:p>
          <w:p w:rsidR="009C3390" w:rsidRDefault="009C3390"/>
        </w:tc>
        <w:tc>
          <w:tcPr>
            <w:tcW w:w="992" w:type="dxa"/>
          </w:tcPr>
          <w:p w:rsidR="009C3390" w:rsidRDefault="00D221BB">
            <w:r>
              <w:t>8</w:t>
            </w:r>
          </w:p>
        </w:tc>
      </w:tr>
      <w:tr w:rsidR="009C3390" w:rsidTr="00600CFE">
        <w:trPr>
          <w:trHeight w:val="1034"/>
        </w:trPr>
        <w:tc>
          <w:tcPr>
            <w:tcW w:w="567" w:type="dxa"/>
            <w:shd w:val="clear" w:color="auto" w:fill="auto"/>
          </w:tcPr>
          <w:p w:rsidR="009C3390" w:rsidRDefault="00C46E39">
            <w:r>
              <w:t>1.</w:t>
            </w:r>
            <w:r w:rsidR="009C3390">
              <w:t>2.</w:t>
            </w:r>
          </w:p>
        </w:tc>
        <w:tc>
          <w:tcPr>
            <w:tcW w:w="6238" w:type="dxa"/>
            <w:gridSpan w:val="2"/>
            <w:shd w:val="clear" w:color="auto" w:fill="auto"/>
          </w:tcPr>
          <w:p w:rsidR="009C3390" w:rsidRDefault="009C3390">
            <w:r>
              <w:t xml:space="preserve">Рассмотрение на заседаниях комиссии </w:t>
            </w:r>
            <w:r w:rsidR="00827FA2">
              <w:t xml:space="preserve">по укреплению бюджетной и налоговой дисциплины </w:t>
            </w:r>
            <w:r>
              <w:t>налогоплательщиков, имеющих зад</w:t>
            </w:r>
            <w:r w:rsidR="00217D74">
              <w:t>олженность по платежам в бюджетную систему</w:t>
            </w:r>
            <w:r w:rsidR="00827FA2">
              <w:t>.</w:t>
            </w:r>
          </w:p>
        </w:tc>
        <w:tc>
          <w:tcPr>
            <w:tcW w:w="1559" w:type="dxa"/>
            <w:shd w:val="clear" w:color="auto" w:fill="auto"/>
          </w:tcPr>
          <w:p w:rsidR="009C3390" w:rsidRDefault="00435698" w:rsidP="00435698">
            <w:r>
              <w:t xml:space="preserve">Не реже 2 раз </w:t>
            </w:r>
            <w:r w:rsidR="009C3390">
              <w:t>в месяц</w:t>
            </w:r>
          </w:p>
        </w:tc>
        <w:tc>
          <w:tcPr>
            <w:tcW w:w="2126" w:type="dxa"/>
            <w:shd w:val="clear" w:color="auto" w:fill="auto"/>
          </w:tcPr>
          <w:p w:rsidR="009C3390" w:rsidRDefault="009C3390" w:rsidP="00B30C05">
            <w:r>
              <w:t>комиссия по укреплению бюджетной и налоговой дисциплины</w:t>
            </w:r>
          </w:p>
        </w:tc>
        <w:tc>
          <w:tcPr>
            <w:tcW w:w="2268" w:type="dxa"/>
          </w:tcPr>
          <w:p w:rsidR="009C3390" w:rsidRDefault="009C3390">
            <w:r>
              <w:t>Снижение недоимки,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34" w:type="dxa"/>
            <w:shd w:val="clear" w:color="auto" w:fill="auto"/>
          </w:tcPr>
          <w:p w:rsidR="009C3390" w:rsidRDefault="009C3390">
            <w:r>
              <w:t xml:space="preserve"> </w:t>
            </w:r>
          </w:p>
          <w:p w:rsidR="009C3390" w:rsidRDefault="009C3390" w:rsidP="00435698">
            <w:r>
              <w:t xml:space="preserve"> </w:t>
            </w:r>
            <w:r w:rsidR="00D221BB">
              <w:t>8</w:t>
            </w:r>
            <w:r w:rsidR="00435698">
              <w:t>8</w:t>
            </w:r>
            <w:r w:rsidR="00D221BB">
              <w:t>00</w:t>
            </w:r>
          </w:p>
        </w:tc>
        <w:tc>
          <w:tcPr>
            <w:tcW w:w="993" w:type="dxa"/>
          </w:tcPr>
          <w:p w:rsidR="009C3390" w:rsidRDefault="009C3390"/>
          <w:p w:rsidR="009C3390" w:rsidRDefault="00D221BB" w:rsidP="00435698">
            <w:r>
              <w:t>8</w:t>
            </w:r>
            <w:r w:rsidR="00435698">
              <w:t>900</w:t>
            </w:r>
          </w:p>
        </w:tc>
        <w:tc>
          <w:tcPr>
            <w:tcW w:w="992" w:type="dxa"/>
          </w:tcPr>
          <w:p w:rsidR="009C3390" w:rsidRDefault="009C3390"/>
          <w:p w:rsidR="009C3390" w:rsidRDefault="00435698" w:rsidP="00435698">
            <w:r>
              <w:t>9000</w:t>
            </w:r>
          </w:p>
        </w:tc>
      </w:tr>
      <w:tr w:rsidR="009C3390" w:rsidTr="00600CFE">
        <w:tc>
          <w:tcPr>
            <w:tcW w:w="567" w:type="dxa"/>
            <w:shd w:val="clear" w:color="auto" w:fill="auto"/>
          </w:tcPr>
          <w:p w:rsidR="009C3390" w:rsidRDefault="00C46E39">
            <w:r>
              <w:t>1.</w:t>
            </w:r>
            <w:r w:rsidR="009C3390">
              <w:t>3.</w:t>
            </w:r>
          </w:p>
        </w:tc>
        <w:tc>
          <w:tcPr>
            <w:tcW w:w="6238" w:type="dxa"/>
            <w:gridSpan w:val="2"/>
            <w:shd w:val="clear" w:color="auto" w:fill="auto"/>
          </w:tcPr>
          <w:p w:rsidR="009C3390" w:rsidRDefault="009C3390">
            <w:r>
              <w:t xml:space="preserve">Обеспечение поступления местных налогов, начисленных налоговыми органами </w:t>
            </w:r>
          </w:p>
          <w:p w:rsidR="009C3390" w:rsidRDefault="009C3390">
            <w:r>
              <w:t>(проведение работы с населением по своевременной уплате местных налогов)</w:t>
            </w:r>
          </w:p>
          <w:p w:rsidR="00DD2EB5" w:rsidRDefault="00DD2EB5"/>
        </w:tc>
        <w:tc>
          <w:tcPr>
            <w:tcW w:w="1559" w:type="dxa"/>
            <w:shd w:val="clear" w:color="auto" w:fill="auto"/>
          </w:tcPr>
          <w:p w:rsidR="009C3390" w:rsidRDefault="009C3390" w:rsidP="001266FE">
            <w:r>
              <w:t>сентябр</w:t>
            </w:r>
            <w:proofErr w:type="gramStart"/>
            <w:r>
              <w:t>ь-</w:t>
            </w:r>
            <w:proofErr w:type="gramEnd"/>
            <w:r>
              <w:t xml:space="preserve"> декабрь </w:t>
            </w:r>
          </w:p>
        </w:tc>
        <w:tc>
          <w:tcPr>
            <w:tcW w:w="2126" w:type="dxa"/>
            <w:shd w:val="clear" w:color="auto" w:fill="auto"/>
          </w:tcPr>
          <w:p w:rsidR="009C3390" w:rsidRDefault="009C3390">
            <w:r>
              <w:t xml:space="preserve">администрации сельских поселений </w:t>
            </w:r>
          </w:p>
        </w:tc>
        <w:tc>
          <w:tcPr>
            <w:tcW w:w="2268" w:type="dxa"/>
          </w:tcPr>
          <w:p w:rsidR="009C3390" w:rsidRDefault="009C3390">
            <w:r>
              <w:t>Увеличение объема поступлений по местным налогам,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34" w:type="dxa"/>
            <w:shd w:val="clear" w:color="auto" w:fill="auto"/>
          </w:tcPr>
          <w:p w:rsidR="009C3390" w:rsidRDefault="00AB7457" w:rsidP="009C3390">
            <w:r>
              <w:t>90</w:t>
            </w:r>
          </w:p>
        </w:tc>
        <w:tc>
          <w:tcPr>
            <w:tcW w:w="993" w:type="dxa"/>
          </w:tcPr>
          <w:p w:rsidR="009C3390" w:rsidRDefault="00AB7457" w:rsidP="00435698">
            <w:r>
              <w:t>95</w:t>
            </w:r>
          </w:p>
        </w:tc>
        <w:tc>
          <w:tcPr>
            <w:tcW w:w="992" w:type="dxa"/>
          </w:tcPr>
          <w:p w:rsidR="009C3390" w:rsidRDefault="00AB7457" w:rsidP="00435698">
            <w:r>
              <w:t>98</w:t>
            </w:r>
          </w:p>
        </w:tc>
      </w:tr>
      <w:tr w:rsidR="009C3390" w:rsidTr="00DD2EB5">
        <w:trPr>
          <w:trHeight w:val="2769"/>
        </w:trPr>
        <w:tc>
          <w:tcPr>
            <w:tcW w:w="567" w:type="dxa"/>
            <w:shd w:val="clear" w:color="auto" w:fill="auto"/>
          </w:tcPr>
          <w:p w:rsidR="009C3390" w:rsidRDefault="00C46E39">
            <w:r>
              <w:t>1.</w:t>
            </w:r>
            <w:r w:rsidR="009C3390">
              <w:t>4.</w:t>
            </w:r>
          </w:p>
        </w:tc>
        <w:tc>
          <w:tcPr>
            <w:tcW w:w="6238" w:type="dxa"/>
            <w:gridSpan w:val="2"/>
            <w:shd w:val="clear" w:color="auto" w:fill="auto"/>
          </w:tcPr>
          <w:p w:rsidR="009C3390" w:rsidRDefault="009C3390" w:rsidP="004473B2">
            <w:r>
              <w:t>Провести с органами местного самоуправления поселений мероприятия по выявлению собственников земельных участков и другого недвижимого имущества и привлечения их к налогообложению, содействие в оформлении прав собственности на земельные участки и имущество физическими лицами</w:t>
            </w:r>
          </w:p>
          <w:p w:rsidR="00D14C22" w:rsidRDefault="00D14C22" w:rsidP="004473B2"/>
          <w:p w:rsidR="00EB25F4" w:rsidRDefault="00EB25F4" w:rsidP="004473B2"/>
        </w:tc>
        <w:tc>
          <w:tcPr>
            <w:tcW w:w="1559" w:type="dxa"/>
            <w:shd w:val="clear" w:color="auto" w:fill="auto"/>
          </w:tcPr>
          <w:p w:rsidR="009C3390" w:rsidRDefault="001266FE" w:rsidP="008012EF">
            <w:r>
              <w:t>20</w:t>
            </w:r>
            <w:r w:rsidR="008012EF">
              <w:t>20</w:t>
            </w:r>
            <w:r>
              <w:t>-20</w:t>
            </w:r>
            <w:r w:rsidR="008012EF">
              <w:t>22</w:t>
            </w:r>
            <w:r>
              <w:t xml:space="preserve"> </w:t>
            </w:r>
            <w:r w:rsidR="008012EF">
              <w:t>г</w:t>
            </w:r>
            <w:r>
              <w:t>оды</w:t>
            </w:r>
          </w:p>
        </w:tc>
        <w:tc>
          <w:tcPr>
            <w:tcW w:w="2126" w:type="dxa"/>
            <w:shd w:val="clear" w:color="auto" w:fill="auto"/>
          </w:tcPr>
          <w:p w:rsidR="009C3390" w:rsidRDefault="009C3390">
            <w:r>
              <w:t>отдел имуще</w:t>
            </w:r>
            <w:r w:rsidR="009753D0">
              <w:t>ственных и земельных отношений,</w:t>
            </w:r>
          </w:p>
          <w:p w:rsidR="009C3390" w:rsidRDefault="009C3390" w:rsidP="008B7648">
            <w:r>
              <w:t xml:space="preserve">отдел сельского хозяйства и продовольствия </w:t>
            </w:r>
          </w:p>
        </w:tc>
        <w:tc>
          <w:tcPr>
            <w:tcW w:w="2268" w:type="dxa"/>
          </w:tcPr>
          <w:p w:rsidR="009C3390" w:rsidRDefault="009C3390" w:rsidP="004473B2">
            <w:r>
              <w:t>Увеличение объема поступлений доходов от использования имущества,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34" w:type="dxa"/>
            <w:shd w:val="clear" w:color="auto" w:fill="auto"/>
          </w:tcPr>
          <w:p w:rsidR="009C3390" w:rsidRDefault="00D221BB" w:rsidP="009C3390">
            <w:r>
              <w:t>65</w:t>
            </w:r>
          </w:p>
        </w:tc>
        <w:tc>
          <w:tcPr>
            <w:tcW w:w="993" w:type="dxa"/>
          </w:tcPr>
          <w:p w:rsidR="009C3390" w:rsidRDefault="00D221BB" w:rsidP="004473B2">
            <w:r>
              <w:t>70</w:t>
            </w:r>
          </w:p>
        </w:tc>
        <w:tc>
          <w:tcPr>
            <w:tcW w:w="992" w:type="dxa"/>
          </w:tcPr>
          <w:p w:rsidR="009C3390" w:rsidRDefault="00D221BB" w:rsidP="004473B2">
            <w:r>
              <w:t>75</w:t>
            </w:r>
          </w:p>
        </w:tc>
      </w:tr>
      <w:tr w:rsidR="00EB25F4" w:rsidTr="00600CFE">
        <w:tc>
          <w:tcPr>
            <w:tcW w:w="567" w:type="dxa"/>
            <w:shd w:val="clear" w:color="auto" w:fill="auto"/>
          </w:tcPr>
          <w:p w:rsidR="00EB25F4" w:rsidRDefault="00EB25F4" w:rsidP="00EB25F4">
            <w:r>
              <w:lastRenderedPageBreak/>
              <w:t>1.5.</w:t>
            </w:r>
          </w:p>
        </w:tc>
        <w:tc>
          <w:tcPr>
            <w:tcW w:w="6238" w:type="dxa"/>
            <w:gridSpan w:val="2"/>
            <w:shd w:val="clear" w:color="auto" w:fill="auto"/>
          </w:tcPr>
          <w:p w:rsidR="00EB25F4" w:rsidRDefault="005B19AE" w:rsidP="005B19AE">
            <w:r>
              <w:t>Проводить</w:t>
            </w:r>
            <w:r w:rsidR="00EB25F4">
              <w:t xml:space="preserve"> работу с субъектами малого и среднего предпринимательства по легализации доходов </w:t>
            </w:r>
          </w:p>
        </w:tc>
        <w:tc>
          <w:tcPr>
            <w:tcW w:w="1559" w:type="dxa"/>
            <w:shd w:val="clear" w:color="auto" w:fill="auto"/>
          </w:tcPr>
          <w:p w:rsidR="00EB25F4" w:rsidRDefault="00EB25F4" w:rsidP="008012EF">
            <w:r>
              <w:t>20</w:t>
            </w:r>
            <w:r w:rsidR="008012EF">
              <w:t>20</w:t>
            </w:r>
            <w:r>
              <w:t>-20</w:t>
            </w:r>
            <w:r w:rsidR="008012EF">
              <w:t>22</w:t>
            </w:r>
            <w:r>
              <w:t xml:space="preserve"> годы</w:t>
            </w:r>
          </w:p>
        </w:tc>
        <w:tc>
          <w:tcPr>
            <w:tcW w:w="2126" w:type="dxa"/>
            <w:shd w:val="clear" w:color="auto" w:fill="auto"/>
          </w:tcPr>
          <w:p w:rsidR="00EB25F4" w:rsidRDefault="00EB25F4" w:rsidP="00EB25F4">
            <w:r>
              <w:t>комиссия по укреплению бюджетной и налоговой дисциплины</w:t>
            </w:r>
          </w:p>
        </w:tc>
        <w:tc>
          <w:tcPr>
            <w:tcW w:w="2268" w:type="dxa"/>
          </w:tcPr>
          <w:p w:rsidR="00EB25F4" w:rsidRDefault="00EB25F4" w:rsidP="00EB25F4">
            <w:r>
              <w:t>Увеличение объема поступлений налоговых доходов,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34" w:type="dxa"/>
            <w:shd w:val="clear" w:color="auto" w:fill="auto"/>
          </w:tcPr>
          <w:p w:rsidR="00EB25F4" w:rsidRDefault="00435698" w:rsidP="00EB25F4">
            <w:r>
              <w:t>135</w:t>
            </w:r>
          </w:p>
        </w:tc>
        <w:tc>
          <w:tcPr>
            <w:tcW w:w="993" w:type="dxa"/>
          </w:tcPr>
          <w:p w:rsidR="00EB25F4" w:rsidRDefault="00D221BB" w:rsidP="00435698">
            <w:r>
              <w:t>1</w:t>
            </w:r>
            <w:r w:rsidR="00435698">
              <w:t>40</w:t>
            </w:r>
          </w:p>
        </w:tc>
        <w:tc>
          <w:tcPr>
            <w:tcW w:w="992" w:type="dxa"/>
          </w:tcPr>
          <w:p w:rsidR="00EB25F4" w:rsidRDefault="00D221BB" w:rsidP="00435698">
            <w:r>
              <w:t>14</w:t>
            </w:r>
            <w:r w:rsidR="00435698">
              <w:t>5</w:t>
            </w:r>
          </w:p>
        </w:tc>
      </w:tr>
      <w:tr w:rsidR="00EB25F4" w:rsidTr="00600CFE">
        <w:tc>
          <w:tcPr>
            <w:tcW w:w="567" w:type="dxa"/>
            <w:shd w:val="clear" w:color="auto" w:fill="auto"/>
          </w:tcPr>
          <w:p w:rsidR="00EB25F4" w:rsidRDefault="00EB25F4" w:rsidP="00EB25F4">
            <w:r>
              <w:t>1.6.</w:t>
            </w:r>
          </w:p>
        </w:tc>
        <w:tc>
          <w:tcPr>
            <w:tcW w:w="6238" w:type="dxa"/>
            <w:gridSpan w:val="2"/>
            <w:shd w:val="clear" w:color="auto" w:fill="auto"/>
          </w:tcPr>
          <w:p w:rsidR="00EB25F4" w:rsidRDefault="00EB25F4" w:rsidP="00155170">
            <w:r>
              <w:t>Провести работу по выявлению используемых не по целевому назначению (неиспользуемых) земель сельскохозяйственного назначения</w:t>
            </w:r>
            <w:r w:rsidR="00B15736">
              <w:t>,</w:t>
            </w:r>
            <w:r w:rsidR="00155170">
              <w:t xml:space="preserve"> д</w:t>
            </w:r>
            <w:r>
              <w:t>ля применения к ним повышенной ставки налога</w:t>
            </w:r>
            <w:r w:rsidR="00155170">
              <w:t xml:space="preserve">, а также по земельным участкам, на которые зарегистрированы права, но отсутствуют данные по кадастровой оценке, невостребованных земельных участков (долей, паев) и принятия по оформлению их в муниципальную собственность.  </w:t>
            </w:r>
          </w:p>
        </w:tc>
        <w:tc>
          <w:tcPr>
            <w:tcW w:w="1559" w:type="dxa"/>
            <w:shd w:val="clear" w:color="auto" w:fill="auto"/>
          </w:tcPr>
          <w:p w:rsidR="00EB25F4" w:rsidRDefault="00EB25F4" w:rsidP="00F16F97">
            <w:r>
              <w:t>20</w:t>
            </w:r>
            <w:r w:rsidR="008012EF">
              <w:t>20-2</w:t>
            </w:r>
            <w:r w:rsidR="00F16F97">
              <w:t>022</w:t>
            </w:r>
            <w:r>
              <w:t xml:space="preserve"> годы</w:t>
            </w:r>
          </w:p>
        </w:tc>
        <w:tc>
          <w:tcPr>
            <w:tcW w:w="2126" w:type="dxa"/>
            <w:shd w:val="clear" w:color="auto" w:fill="auto"/>
          </w:tcPr>
          <w:p w:rsidR="00155170" w:rsidRDefault="00EB25F4" w:rsidP="00EB25F4">
            <w:r>
              <w:t>отдел сельского хозяйства и продовольствия</w:t>
            </w:r>
            <w:r w:rsidR="009753D0">
              <w:t>,</w:t>
            </w:r>
          </w:p>
          <w:p w:rsidR="00EB25F4" w:rsidRDefault="00155170" w:rsidP="00EB25F4">
            <w:r>
              <w:t>администрации сельских поселений</w:t>
            </w:r>
          </w:p>
        </w:tc>
        <w:tc>
          <w:tcPr>
            <w:tcW w:w="2268" w:type="dxa"/>
          </w:tcPr>
          <w:p w:rsidR="00EB25F4" w:rsidRDefault="00EB25F4" w:rsidP="00EB25F4">
            <w:r>
              <w:t>Увеличение объема поступлений от использования земельных участков,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34" w:type="dxa"/>
            <w:shd w:val="clear" w:color="auto" w:fill="auto"/>
          </w:tcPr>
          <w:p w:rsidR="00EB25F4" w:rsidRDefault="00D221BB" w:rsidP="00EB25F4">
            <w:r>
              <w:t>5</w:t>
            </w:r>
            <w:r w:rsidR="00AB7457">
              <w:t>5</w:t>
            </w:r>
          </w:p>
        </w:tc>
        <w:tc>
          <w:tcPr>
            <w:tcW w:w="993" w:type="dxa"/>
          </w:tcPr>
          <w:p w:rsidR="00EB25F4" w:rsidRDefault="00D221BB" w:rsidP="00AB7457">
            <w:r>
              <w:t>5</w:t>
            </w:r>
            <w:r w:rsidR="00AB7457">
              <w:t>8</w:t>
            </w:r>
          </w:p>
        </w:tc>
        <w:tc>
          <w:tcPr>
            <w:tcW w:w="992" w:type="dxa"/>
          </w:tcPr>
          <w:p w:rsidR="00EB25F4" w:rsidRDefault="00AB7457" w:rsidP="00AB7457">
            <w:r>
              <w:t>61</w:t>
            </w:r>
          </w:p>
        </w:tc>
      </w:tr>
      <w:tr w:rsidR="00EB25F4" w:rsidTr="00600CFE">
        <w:tc>
          <w:tcPr>
            <w:tcW w:w="567" w:type="dxa"/>
            <w:shd w:val="clear" w:color="auto" w:fill="auto"/>
          </w:tcPr>
          <w:p w:rsidR="00EB25F4" w:rsidRDefault="00EB25F4" w:rsidP="00EB25F4">
            <w:r>
              <w:t>1.7.</w:t>
            </w:r>
          </w:p>
        </w:tc>
        <w:tc>
          <w:tcPr>
            <w:tcW w:w="6238" w:type="dxa"/>
            <w:gridSpan w:val="2"/>
            <w:shd w:val="clear" w:color="auto" w:fill="auto"/>
          </w:tcPr>
          <w:p w:rsidR="00EB25F4" w:rsidRDefault="00EB25F4" w:rsidP="00EB25F4">
            <w:r>
              <w:t>Провести инвентаризацию имущества, находящегося в муниципальной собственности:</w:t>
            </w:r>
          </w:p>
          <w:p w:rsidR="00EB25F4" w:rsidRDefault="00EB25F4" w:rsidP="00EB25F4">
            <w:r>
              <w:t>- выявление неиспользуемого имущества и установления направления эффективного его использования;</w:t>
            </w:r>
          </w:p>
          <w:p w:rsidR="00EB25F4" w:rsidRDefault="00EB25F4" w:rsidP="00EB25F4">
            <w:r>
              <w:t>- выявление неиспользуемых основных средств муниципальных учреждений и предприятий, принятие соответствующих мер по их продаже или сдаче в аренду;</w:t>
            </w:r>
          </w:p>
          <w:p w:rsidR="00EB25F4" w:rsidRDefault="00EB25F4" w:rsidP="00EB25F4">
            <w:r>
              <w:t xml:space="preserve">- </w:t>
            </w:r>
            <w:r w:rsidR="00217D74">
              <w:t xml:space="preserve">оперативное </w:t>
            </w:r>
            <w:r>
              <w:t>уточнен</w:t>
            </w:r>
            <w:r w:rsidR="00217D74">
              <w:t>ие</w:t>
            </w:r>
            <w:r>
              <w:t xml:space="preserve"> план</w:t>
            </w:r>
            <w:r w:rsidR="00217D74">
              <w:t>а</w:t>
            </w:r>
            <w:r>
              <w:t xml:space="preserve"> приватизации муниципального имущества</w:t>
            </w:r>
          </w:p>
        </w:tc>
        <w:tc>
          <w:tcPr>
            <w:tcW w:w="1559" w:type="dxa"/>
            <w:shd w:val="clear" w:color="auto" w:fill="auto"/>
          </w:tcPr>
          <w:p w:rsidR="00EB25F4" w:rsidRDefault="00EB25F4" w:rsidP="00F16F97">
            <w:r>
              <w:t>20</w:t>
            </w:r>
            <w:r w:rsidR="00F16F97">
              <w:t>20-2022</w:t>
            </w:r>
            <w:r>
              <w:t xml:space="preserve"> годы </w:t>
            </w:r>
          </w:p>
        </w:tc>
        <w:tc>
          <w:tcPr>
            <w:tcW w:w="2126" w:type="dxa"/>
            <w:shd w:val="clear" w:color="auto" w:fill="auto"/>
          </w:tcPr>
          <w:p w:rsidR="00EB25F4" w:rsidRDefault="00EB25F4" w:rsidP="00EB25F4">
            <w:r>
              <w:t>отдел имущественных и земельных отношений админи</w:t>
            </w:r>
            <w:r w:rsidR="009753D0">
              <w:t>страции МР «</w:t>
            </w:r>
            <w:proofErr w:type="spellStart"/>
            <w:r w:rsidR="009753D0">
              <w:t>Думиничский</w:t>
            </w:r>
            <w:proofErr w:type="spellEnd"/>
            <w:r w:rsidR="009753D0">
              <w:t xml:space="preserve"> район»</w:t>
            </w:r>
          </w:p>
          <w:p w:rsidR="00EB25F4" w:rsidRDefault="00EB25F4" w:rsidP="00EB25F4"/>
        </w:tc>
        <w:tc>
          <w:tcPr>
            <w:tcW w:w="2268" w:type="dxa"/>
          </w:tcPr>
          <w:p w:rsidR="00EB25F4" w:rsidRDefault="00EB25F4" w:rsidP="00EB25F4">
            <w:r>
              <w:t>Увеличение объема поступлений доходов от использовани</w:t>
            </w:r>
            <w:r w:rsidR="00217D74">
              <w:t>я и продажи</w:t>
            </w:r>
            <w:r>
              <w:t xml:space="preserve"> имущества,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34" w:type="dxa"/>
            <w:shd w:val="clear" w:color="auto" w:fill="auto"/>
          </w:tcPr>
          <w:p w:rsidR="00EB25F4" w:rsidRDefault="00AB7457" w:rsidP="00EB25F4">
            <w:r>
              <w:t>280</w:t>
            </w:r>
          </w:p>
        </w:tc>
        <w:tc>
          <w:tcPr>
            <w:tcW w:w="993" w:type="dxa"/>
          </w:tcPr>
          <w:p w:rsidR="00EB25F4" w:rsidRDefault="00AB7457" w:rsidP="00AB7457">
            <w:r>
              <w:t>250</w:t>
            </w:r>
          </w:p>
        </w:tc>
        <w:tc>
          <w:tcPr>
            <w:tcW w:w="992" w:type="dxa"/>
          </w:tcPr>
          <w:p w:rsidR="00EB25F4" w:rsidRDefault="00AB7457" w:rsidP="00AB7457">
            <w:r>
              <w:t>250</w:t>
            </w:r>
          </w:p>
        </w:tc>
      </w:tr>
      <w:tr w:rsidR="00600CFE" w:rsidTr="00600CFE">
        <w:tc>
          <w:tcPr>
            <w:tcW w:w="567" w:type="dxa"/>
            <w:shd w:val="clear" w:color="auto" w:fill="auto"/>
          </w:tcPr>
          <w:p w:rsidR="00600CFE" w:rsidRDefault="00600CFE" w:rsidP="00EB25F4">
            <w:r>
              <w:t>1.8</w:t>
            </w:r>
          </w:p>
          <w:p w:rsidR="00600CFE" w:rsidRDefault="00600CFE" w:rsidP="00EB25F4"/>
          <w:p w:rsidR="00600CFE" w:rsidRDefault="00600CFE" w:rsidP="00EB25F4"/>
          <w:p w:rsidR="00600CFE" w:rsidRDefault="00600CFE" w:rsidP="00EB25F4"/>
          <w:p w:rsidR="00600CFE" w:rsidRDefault="00600CFE" w:rsidP="00EB25F4"/>
        </w:tc>
        <w:tc>
          <w:tcPr>
            <w:tcW w:w="6238" w:type="dxa"/>
            <w:gridSpan w:val="2"/>
            <w:shd w:val="clear" w:color="auto" w:fill="auto"/>
          </w:tcPr>
          <w:p w:rsidR="00600CFE" w:rsidRDefault="00600CFE" w:rsidP="00EB25F4">
            <w:proofErr w:type="gramStart"/>
            <w:r>
              <w:t xml:space="preserve">Уточнить сведения о правообладателях, раннее учтенных объектов недвижимости (в случае отсутствия таких сведений в ЕНРН), а также сведений о характеристиках таких объектов в целях вовлечения их в налоговый оборот и направления соответствующих сведений для внесения в ЕГРН)   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600CFE" w:rsidRDefault="00600CFE" w:rsidP="00F16F97">
            <w:r>
              <w:t>2020-2022 годы.</w:t>
            </w:r>
          </w:p>
        </w:tc>
        <w:tc>
          <w:tcPr>
            <w:tcW w:w="2126" w:type="dxa"/>
            <w:shd w:val="clear" w:color="auto" w:fill="auto"/>
          </w:tcPr>
          <w:p w:rsidR="00DD2EB5" w:rsidRDefault="00DD2EB5" w:rsidP="00DD2EB5">
            <w:r>
              <w:t>отдел имущественных и земельных отношений админи</w:t>
            </w:r>
            <w:r w:rsidR="009753D0">
              <w:t>страции МР «</w:t>
            </w:r>
            <w:proofErr w:type="spellStart"/>
            <w:r w:rsidR="009753D0">
              <w:t>Думиничский</w:t>
            </w:r>
            <w:proofErr w:type="spellEnd"/>
            <w:r w:rsidR="009753D0">
              <w:t xml:space="preserve"> район»</w:t>
            </w:r>
          </w:p>
          <w:p w:rsidR="00600CFE" w:rsidRDefault="00600CFE" w:rsidP="00EB25F4"/>
        </w:tc>
        <w:tc>
          <w:tcPr>
            <w:tcW w:w="2268" w:type="dxa"/>
          </w:tcPr>
          <w:p w:rsidR="00600CFE" w:rsidRDefault="00DD2EB5" w:rsidP="00EB25F4">
            <w:r>
              <w:t>Увеличение объема поступлений доходов от использования и продажи имущества,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34" w:type="dxa"/>
            <w:shd w:val="clear" w:color="auto" w:fill="auto"/>
          </w:tcPr>
          <w:p w:rsidR="00600CFE" w:rsidRDefault="00DD2EB5" w:rsidP="00EB25F4">
            <w:r>
              <w:t>20</w:t>
            </w:r>
          </w:p>
        </w:tc>
        <w:tc>
          <w:tcPr>
            <w:tcW w:w="993" w:type="dxa"/>
          </w:tcPr>
          <w:p w:rsidR="00600CFE" w:rsidRDefault="00DD2EB5" w:rsidP="00AB7457">
            <w:r>
              <w:t>25</w:t>
            </w:r>
          </w:p>
        </w:tc>
        <w:tc>
          <w:tcPr>
            <w:tcW w:w="992" w:type="dxa"/>
          </w:tcPr>
          <w:p w:rsidR="00600CFE" w:rsidRDefault="00DD2EB5" w:rsidP="00AB7457">
            <w:r>
              <w:t>30</w:t>
            </w:r>
          </w:p>
        </w:tc>
      </w:tr>
      <w:tr w:rsidR="00924FDB" w:rsidTr="00600CFE">
        <w:tc>
          <w:tcPr>
            <w:tcW w:w="567" w:type="dxa"/>
            <w:shd w:val="clear" w:color="auto" w:fill="auto"/>
          </w:tcPr>
          <w:p w:rsidR="00924FDB" w:rsidRDefault="00DD2EB5" w:rsidP="00600CFE">
            <w:r>
              <w:t>1.9</w:t>
            </w:r>
          </w:p>
        </w:tc>
        <w:tc>
          <w:tcPr>
            <w:tcW w:w="6238" w:type="dxa"/>
            <w:gridSpan w:val="2"/>
            <w:shd w:val="clear" w:color="auto" w:fill="auto"/>
          </w:tcPr>
          <w:p w:rsidR="00924FDB" w:rsidRDefault="00924FDB" w:rsidP="00EB25F4">
            <w:r>
              <w:t xml:space="preserve">Увеличение неналоговых доходов за счет </w:t>
            </w:r>
            <w:proofErr w:type="gramStart"/>
            <w:r>
              <w:t>усиления претензионной работы главных администраторов доходов местного бюджета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924FDB" w:rsidRDefault="00924FDB" w:rsidP="00F16F97">
            <w:r>
              <w:t>2020-2022 годы</w:t>
            </w:r>
          </w:p>
        </w:tc>
        <w:tc>
          <w:tcPr>
            <w:tcW w:w="2126" w:type="dxa"/>
            <w:shd w:val="clear" w:color="auto" w:fill="auto"/>
          </w:tcPr>
          <w:p w:rsidR="00924FDB" w:rsidRDefault="00924FDB" w:rsidP="00EB25F4">
            <w:r>
              <w:t xml:space="preserve">главные администраторы доходов </w:t>
            </w:r>
          </w:p>
        </w:tc>
        <w:tc>
          <w:tcPr>
            <w:tcW w:w="2268" w:type="dxa"/>
          </w:tcPr>
          <w:p w:rsidR="00DD2EB5" w:rsidRDefault="00924FDB" w:rsidP="00EB25F4">
            <w:r>
              <w:t>Увеличение объема поступлений неналоговых доходов,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DD2EB5" w:rsidRDefault="00DD2EB5" w:rsidP="00EB25F4"/>
          <w:p w:rsidR="00DD2EB5" w:rsidRDefault="00DD2EB5" w:rsidP="00EB25F4"/>
        </w:tc>
        <w:tc>
          <w:tcPr>
            <w:tcW w:w="1134" w:type="dxa"/>
            <w:shd w:val="clear" w:color="auto" w:fill="auto"/>
          </w:tcPr>
          <w:p w:rsidR="00924FDB" w:rsidRDefault="00924FDB" w:rsidP="00EB25F4">
            <w:r>
              <w:t>25</w:t>
            </w:r>
            <w:r w:rsidR="00AB7457">
              <w:t>7</w:t>
            </w:r>
          </w:p>
        </w:tc>
        <w:tc>
          <w:tcPr>
            <w:tcW w:w="993" w:type="dxa"/>
          </w:tcPr>
          <w:p w:rsidR="00924FDB" w:rsidRDefault="00924FDB" w:rsidP="00AB7457">
            <w:r>
              <w:t>2</w:t>
            </w:r>
            <w:r w:rsidR="00AB7457">
              <w:t>64</w:t>
            </w:r>
          </w:p>
        </w:tc>
        <w:tc>
          <w:tcPr>
            <w:tcW w:w="992" w:type="dxa"/>
          </w:tcPr>
          <w:p w:rsidR="00924FDB" w:rsidRDefault="00924FDB" w:rsidP="00AB7457">
            <w:r>
              <w:t>2</w:t>
            </w:r>
            <w:r w:rsidR="00AB7457">
              <w:t>70</w:t>
            </w:r>
          </w:p>
        </w:tc>
      </w:tr>
      <w:tr w:rsidR="00924FDB" w:rsidTr="00600CFE">
        <w:tc>
          <w:tcPr>
            <w:tcW w:w="13892" w:type="dxa"/>
            <w:gridSpan w:val="7"/>
          </w:tcPr>
          <w:p w:rsidR="00924FDB" w:rsidRPr="00EB25F4" w:rsidRDefault="00924FDB" w:rsidP="00EB25F4">
            <w:pPr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  <w:r w:rsidRPr="00EB25F4">
              <w:rPr>
                <w:b/>
                <w:sz w:val="28"/>
                <w:szCs w:val="28"/>
              </w:rPr>
              <w:lastRenderedPageBreak/>
              <w:t>Меры по оптимизации расходов</w:t>
            </w:r>
          </w:p>
        </w:tc>
        <w:tc>
          <w:tcPr>
            <w:tcW w:w="993" w:type="dxa"/>
          </w:tcPr>
          <w:p w:rsidR="00924FDB" w:rsidRPr="00E851B1" w:rsidRDefault="00924FDB" w:rsidP="00EB25F4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24FDB" w:rsidRPr="00E851B1" w:rsidRDefault="00924FDB" w:rsidP="00EB25F4">
            <w:pPr>
              <w:rPr>
                <w:b/>
                <w:sz w:val="28"/>
                <w:szCs w:val="28"/>
              </w:rPr>
            </w:pPr>
          </w:p>
        </w:tc>
      </w:tr>
      <w:tr w:rsidR="00924FDB" w:rsidTr="00600CFE">
        <w:tc>
          <w:tcPr>
            <w:tcW w:w="13892" w:type="dxa"/>
            <w:gridSpan w:val="7"/>
          </w:tcPr>
          <w:p w:rsidR="00924FDB" w:rsidRPr="00E851B1" w:rsidRDefault="00924FDB" w:rsidP="00EB25F4">
            <w:pPr>
              <w:rPr>
                <w:b/>
                <w:sz w:val="28"/>
                <w:szCs w:val="28"/>
              </w:rPr>
            </w:pPr>
            <w:r w:rsidRPr="00E851B1">
              <w:rPr>
                <w:b/>
                <w:sz w:val="28"/>
                <w:szCs w:val="28"/>
              </w:rPr>
              <w:t xml:space="preserve"> Оптимизация бюджетной сети и органов управления:</w:t>
            </w:r>
          </w:p>
        </w:tc>
        <w:tc>
          <w:tcPr>
            <w:tcW w:w="993" w:type="dxa"/>
          </w:tcPr>
          <w:p w:rsidR="00924FDB" w:rsidRPr="00E851B1" w:rsidRDefault="00924FDB" w:rsidP="00EB25F4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24FDB" w:rsidRPr="00E851B1" w:rsidRDefault="00924FDB" w:rsidP="00EB25F4">
            <w:pPr>
              <w:rPr>
                <w:b/>
                <w:sz w:val="28"/>
                <w:szCs w:val="28"/>
              </w:rPr>
            </w:pPr>
          </w:p>
        </w:tc>
      </w:tr>
      <w:tr w:rsidR="00924FDB" w:rsidTr="00600CFE">
        <w:tc>
          <w:tcPr>
            <w:tcW w:w="1417" w:type="dxa"/>
            <w:gridSpan w:val="2"/>
            <w:shd w:val="clear" w:color="auto" w:fill="auto"/>
          </w:tcPr>
          <w:p w:rsidR="00924FDB" w:rsidRDefault="00924FDB" w:rsidP="00EB25F4"/>
          <w:p w:rsidR="00924FDB" w:rsidRDefault="00924FDB" w:rsidP="00EB25F4">
            <w:r>
              <w:t>2.1.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2.2.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2.3.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DA0056">
            <w:r>
              <w:t>2.</w:t>
            </w:r>
            <w:r w:rsidR="00DD2EB5">
              <w:t>4</w:t>
            </w:r>
          </w:p>
        </w:tc>
        <w:tc>
          <w:tcPr>
            <w:tcW w:w="5388" w:type="dxa"/>
            <w:shd w:val="clear" w:color="auto" w:fill="auto"/>
          </w:tcPr>
          <w:p w:rsidR="00924FDB" w:rsidRPr="008B7648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B7648">
              <w:rPr>
                <w:b/>
              </w:rPr>
              <w:t>Оптимизация бюджетной сети:</w:t>
            </w: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Мониторинг значений целевых показателей заработной платы отдельных категорий работников, установленных в «дорожных картах»</w:t>
            </w:r>
          </w:p>
          <w:p w:rsidR="00924FDB" w:rsidRPr="004817EE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Повышение эффективности расходов на содержание учреждений (установление нормативов на использование основных средств и материальных ресурсов), в том числе использования зданий, находящихся в оперативном управлении</w:t>
            </w: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Оптимизация лимитов потребления топливно-энергетических ресурсов муниципальных учреждений; обеспечение </w:t>
            </w:r>
            <w:proofErr w:type="spellStart"/>
            <w:r>
              <w:t>энергоэффективности</w:t>
            </w:r>
            <w:proofErr w:type="spellEnd"/>
            <w:r>
              <w:t xml:space="preserve"> в бюджетном секторе</w:t>
            </w: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Привлечение доходов от внебюджетной деятельности муниципальными учреждениями</w:t>
            </w: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24FDB" w:rsidRDefault="00924FDB" w:rsidP="00EB25F4"/>
          <w:p w:rsidR="00924FDB" w:rsidRDefault="00924FDB" w:rsidP="00EB25F4">
            <w:r>
              <w:t>2020-2022 годы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 xml:space="preserve">2020-2022 годы 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2020-2022 годы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2020-2022 годы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 xml:space="preserve">2020-2022 годы 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>
            <w:r>
              <w:lastRenderedPageBreak/>
              <w:t xml:space="preserve">     </w:t>
            </w:r>
          </w:p>
          <w:p w:rsidR="00DD2EB5" w:rsidRDefault="00DD2EB5" w:rsidP="00EB25F4"/>
          <w:p w:rsidR="00DD2EB5" w:rsidRDefault="00DD2EB5" w:rsidP="00EB25F4"/>
          <w:p w:rsidR="00DD2EB5" w:rsidRDefault="00DD2EB5" w:rsidP="00EB25F4"/>
          <w:p w:rsidR="00924FDB" w:rsidRDefault="00DD2EB5" w:rsidP="00EB25F4">
            <w:r>
              <w:t>2</w:t>
            </w:r>
            <w:r w:rsidR="00924FDB">
              <w:t>020-2022 годы</w:t>
            </w:r>
          </w:p>
          <w:p w:rsidR="00924FDB" w:rsidRDefault="00924FDB" w:rsidP="00EB25F4">
            <w:r>
              <w:t xml:space="preserve">    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24FDB" w:rsidRDefault="00924FDB" w:rsidP="00EB25F4"/>
          <w:p w:rsidR="00924FDB" w:rsidRDefault="00924FDB" w:rsidP="00EB25F4">
            <w:r>
              <w:t>ГРБС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Муниципальные учреждения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 xml:space="preserve">МКУ </w:t>
            </w:r>
          </w:p>
          <w:p w:rsidR="00924FDB" w:rsidRDefault="009753D0" w:rsidP="00EB25F4">
            <w:r>
              <w:t>«Управление строительства</w:t>
            </w:r>
            <w:r w:rsidR="00924FDB">
              <w:t xml:space="preserve">  ДЖКХ», ГРБС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Муниципальные учреждения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Органы местного самоуправления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DD2EB5" w:rsidRDefault="00DD2EB5" w:rsidP="00EB25F4"/>
          <w:p w:rsidR="00DD2EB5" w:rsidRDefault="00DD2EB5" w:rsidP="00EB25F4"/>
          <w:p w:rsidR="00924FDB" w:rsidRDefault="00924FDB" w:rsidP="00EB25F4">
            <w:r>
              <w:t>Администрация МР «</w:t>
            </w:r>
            <w:proofErr w:type="spellStart"/>
            <w:r>
              <w:t>Думиничский</w:t>
            </w:r>
            <w:proofErr w:type="spellEnd"/>
            <w:r>
              <w:t xml:space="preserve"> район» </w:t>
            </w:r>
          </w:p>
        </w:tc>
        <w:tc>
          <w:tcPr>
            <w:tcW w:w="2268" w:type="dxa"/>
          </w:tcPr>
          <w:p w:rsidR="00924FDB" w:rsidRPr="0097426D" w:rsidRDefault="00924FDB" w:rsidP="00EB25F4">
            <w:pPr>
              <w:rPr>
                <w:sz w:val="22"/>
                <w:szCs w:val="22"/>
              </w:rPr>
            </w:pPr>
          </w:p>
          <w:p w:rsidR="00924FDB" w:rsidRDefault="00924FDB" w:rsidP="00EB25F4">
            <w:pPr>
              <w:rPr>
                <w:sz w:val="22"/>
                <w:szCs w:val="22"/>
              </w:rPr>
            </w:pPr>
            <w:r w:rsidRPr="0097426D">
              <w:rPr>
                <w:sz w:val="22"/>
                <w:szCs w:val="22"/>
              </w:rPr>
              <w:t>Соблюдение (</w:t>
            </w:r>
            <w:proofErr w:type="spellStart"/>
            <w:r w:rsidRPr="0097426D">
              <w:rPr>
                <w:sz w:val="22"/>
                <w:szCs w:val="22"/>
              </w:rPr>
              <w:t>непревышение</w:t>
            </w:r>
            <w:proofErr w:type="spellEnd"/>
            <w:r w:rsidRPr="0097426D">
              <w:rPr>
                <w:sz w:val="22"/>
                <w:szCs w:val="22"/>
              </w:rPr>
              <w:t>) величины заработной платы, установленной в «дорожной карте»</w:t>
            </w:r>
          </w:p>
          <w:p w:rsidR="00924FDB" w:rsidRDefault="00924FDB" w:rsidP="00EB25F4">
            <w:pPr>
              <w:rPr>
                <w:sz w:val="22"/>
                <w:szCs w:val="22"/>
              </w:rPr>
            </w:pPr>
          </w:p>
          <w:p w:rsidR="00924FDB" w:rsidRDefault="00924FDB" w:rsidP="00EB25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Экономия средств, полученная в результате соблюдения нормативов,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уб. </w:t>
            </w:r>
          </w:p>
          <w:p w:rsidR="00924FDB" w:rsidRDefault="00924FDB" w:rsidP="00EB25F4">
            <w:pPr>
              <w:rPr>
                <w:sz w:val="22"/>
                <w:szCs w:val="22"/>
              </w:rPr>
            </w:pPr>
          </w:p>
          <w:p w:rsidR="00924FDB" w:rsidRDefault="00924FDB" w:rsidP="00EB25F4">
            <w:pPr>
              <w:rPr>
                <w:sz w:val="22"/>
                <w:szCs w:val="22"/>
              </w:rPr>
            </w:pPr>
          </w:p>
          <w:p w:rsidR="00924FDB" w:rsidRDefault="00924FDB" w:rsidP="00EB25F4">
            <w:pPr>
              <w:rPr>
                <w:sz w:val="22"/>
                <w:szCs w:val="22"/>
              </w:rPr>
            </w:pPr>
          </w:p>
          <w:p w:rsidR="00924FDB" w:rsidRDefault="00924FDB" w:rsidP="00EB25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Экономия средств, полученная в результате оптимизации лимитов потребления ТЭР,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  <w:p w:rsidR="00924FDB" w:rsidRDefault="00924FDB" w:rsidP="00EB25F4">
            <w:pPr>
              <w:rPr>
                <w:sz w:val="22"/>
                <w:szCs w:val="22"/>
              </w:rPr>
            </w:pPr>
          </w:p>
          <w:p w:rsidR="00924FDB" w:rsidRDefault="00924FDB" w:rsidP="00EB25F4">
            <w:pPr>
              <w:rPr>
                <w:sz w:val="22"/>
                <w:szCs w:val="22"/>
              </w:rPr>
            </w:pPr>
          </w:p>
          <w:p w:rsidR="00924FDB" w:rsidRPr="0097426D" w:rsidRDefault="00924FDB" w:rsidP="00EB25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Прирост расходов за счет поступлений от внебюджетной деятельности,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24FDB" w:rsidRDefault="00924FDB" w:rsidP="00EB25F4"/>
          <w:p w:rsidR="00924FDB" w:rsidRDefault="00924FDB" w:rsidP="00EB25F4">
            <w:r>
              <w:t>100%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 xml:space="preserve">240 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2</w:t>
            </w:r>
            <w:r w:rsidR="00DD2EB5">
              <w:t>75</w:t>
            </w:r>
            <w:r>
              <w:t xml:space="preserve"> 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DD2EB5" w:rsidP="00EB25F4">
            <w:r>
              <w:t>90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DA0056" w:rsidRDefault="00DA0056" w:rsidP="00EB25F4"/>
          <w:p w:rsidR="00DA0056" w:rsidRDefault="00DA0056" w:rsidP="00EB25F4"/>
          <w:p w:rsidR="00924FDB" w:rsidRDefault="000A20FD" w:rsidP="00EB25F4">
            <w:r>
              <w:t>150</w:t>
            </w:r>
            <w:r w:rsidR="00924FDB">
              <w:t xml:space="preserve">,0 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DD2EB5" w:rsidRDefault="00DD2EB5" w:rsidP="00EB25F4"/>
          <w:p w:rsidR="00DD2EB5" w:rsidRDefault="00DA0056" w:rsidP="00EB25F4">
            <w:r>
              <w:t>да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</w:tc>
        <w:tc>
          <w:tcPr>
            <w:tcW w:w="993" w:type="dxa"/>
          </w:tcPr>
          <w:p w:rsidR="00924FDB" w:rsidRDefault="00924FDB" w:rsidP="00EB25F4"/>
          <w:p w:rsidR="00924FDB" w:rsidRDefault="00924FDB" w:rsidP="00EB25F4">
            <w:pPr>
              <w:spacing w:line="360" w:lineRule="auto"/>
            </w:pPr>
            <w:r>
              <w:t>100%</w:t>
            </w:r>
          </w:p>
          <w:p w:rsidR="00924FDB" w:rsidRDefault="00924FDB" w:rsidP="00EB25F4">
            <w:pPr>
              <w:spacing w:line="360" w:lineRule="auto"/>
            </w:pPr>
          </w:p>
          <w:p w:rsidR="00924FDB" w:rsidRDefault="00924FDB" w:rsidP="00EB25F4">
            <w:pPr>
              <w:spacing w:line="360" w:lineRule="auto"/>
            </w:pPr>
          </w:p>
          <w:p w:rsidR="00924FDB" w:rsidRDefault="00924FDB" w:rsidP="00EB25F4">
            <w:pPr>
              <w:spacing w:line="360" w:lineRule="auto"/>
            </w:pPr>
          </w:p>
          <w:p w:rsidR="00924FDB" w:rsidRDefault="00924FDB" w:rsidP="00EB25F4">
            <w:pPr>
              <w:spacing w:line="360" w:lineRule="auto"/>
            </w:pPr>
            <w:r>
              <w:t>240</w:t>
            </w:r>
          </w:p>
          <w:p w:rsidR="00924FDB" w:rsidRDefault="00924FDB" w:rsidP="00EB25F4">
            <w:pPr>
              <w:spacing w:line="360" w:lineRule="auto"/>
            </w:pPr>
          </w:p>
          <w:p w:rsidR="00924FDB" w:rsidRDefault="00924FDB" w:rsidP="00EB25F4">
            <w:pPr>
              <w:spacing w:line="360" w:lineRule="auto"/>
            </w:pPr>
          </w:p>
          <w:p w:rsidR="00924FDB" w:rsidRDefault="00924FDB" w:rsidP="00EB25F4">
            <w:pPr>
              <w:spacing w:line="360" w:lineRule="auto"/>
            </w:pPr>
          </w:p>
          <w:p w:rsidR="00924FDB" w:rsidRDefault="00924FDB" w:rsidP="009F024B"/>
          <w:p w:rsidR="00924FDB" w:rsidRDefault="00924FDB" w:rsidP="009F024B"/>
          <w:p w:rsidR="00924FDB" w:rsidRDefault="00924FDB" w:rsidP="009F024B">
            <w:r>
              <w:t>2</w:t>
            </w:r>
            <w:r w:rsidR="00DD2EB5">
              <w:t>75</w:t>
            </w:r>
          </w:p>
          <w:p w:rsidR="00924FDB" w:rsidRDefault="00924FDB" w:rsidP="009F024B"/>
          <w:p w:rsidR="00924FDB" w:rsidRDefault="00924FDB" w:rsidP="009F024B"/>
          <w:p w:rsidR="00924FDB" w:rsidRDefault="00924FDB" w:rsidP="009F024B"/>
          <w:p w:rsidR="00924FDB" w:rsidRDefault="00924FDB" w:rsidP="009F024B"/>
          <w:p w:rsidR="00924FDB" w:rsidRDefault="00924FDB" w:rsidP="009F024B"/>
          <w:p w:rsidR="00924FDB" w:rsidRDefault="00924FDB" w:rsidP="009F024B"/>
          <w:p w:rsidR="00924FDB" w:rsidRDefault="00924FDB" w:rsidP="009F024B">
            <w:r>
              <w:t>9</w:t>
            </w:r>
            <w:r w:rsidR="00DD2EB5">
              <w:t>7</w:t>
            </w:r>
          </w:p>
          <w:p w:rsidR="00924FDB" w:rsidRDefault="00924FDB" w:rsidP="00EB25F4">
            <w:pPr>
              <w:spacing w:line="360" w:lineRule="auto"/>
            </w:pPr>
          </w:p>
        </w:tc>
        <w:tc>
          <w:tcPr>
            <w:tcW w:w="992" w:type="dxa"/>
          </w:tcPr>
          <w:p w:rsidR="00924FDB" w:rsidRDefault="00924FDB" w:rsidP="00EB25F4"/>
          <w:p w:rsidR="00924FDB" w:rsidRDefault="00924FDB" w:rsidP="00EB25F4">
            <w:r>
              <w:t>100%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240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2</w:t>
            </w:r>
            <w:r w:rsidR="00DD2EB5">
              <w:t>75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DD2EB5" w:rsidP="00EB25F4">
            <w:r>
              <w:t>99</w:t>
            </w:r>
          </w:p>
          <w:p w:rsidR="00924FDB" w:rsidRDefault="00924FDB" w:rsidP="00EB25F4"/>
        </w:tc>
      </w:tr>
      <w:tr w:rsidR="00924FDB" w:rsidTr="00600CFE">
        <w:tc>
          <w:tcPr>
            <w:tcW w:w="1417" w:type="dxa"/>
            <w:gridSpan w:val="2"/>
            <w:shd w:val="clear" w:color="auto" w:fill="auto"/>
          </w:tcPr>
          <w:p w:rsidR="00924FDB" w:rsidRDefault="00924FDB" w:rsidP="00EB25F4"/>
          <w:p w:rsidR="00924FDB" w:rsidRDefault="00924FDB" w:rsidP="00EB25F4"/>
          <w:p w:rsidR="00924FDB" w:rsidRDefault="00DA0056" w:rsidP="00EB25F4">
            <w:r>
              <w:t>2.5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DD2EB5" w:rsidRDefault="00DD2EB5" w:rsidP="00EB25F4"/>
          <w:p w:rsidR="00DD2EB5" w:rsidRDefault="00DD2EB5" w:rsidP="00EB25F4"/>
          <w:p w:rsidR="00924FDB" w:rsidRDefault="00DA0056" w:rsidP="00EB25F4">
            <w:r>
              <w:t>2.6</w:t>
            </w:r>
          </w:p>
          <w:p w:rsidR="00924FDB" w:rsidRDefault="00924FDB" w:rsidP="00EB25F4"/>
        </w:tc>
        <w:tc>
          <w:tcPr>
            <w:tcW w:w="5388" w:type="dxa"/>
            <w:shd w:val="clear" w:color="auto" w:fill="auto"/>
          </w:tcPr>
          <w:p w:rsidR="00924FDB" w:rsidRDefault="00924FDB" w:rsidP="00EB25F4">
            <w:r>
              <w:lastRenderedPageBreak/>
              <w:t xml:space="preserve"> </w:t>
            </w:r>
            <w:r w:rsidRPr="001A5C17">
              <w:rPr>
                <w:b/>
              </w:rPr>
              <w:t xml:space="preserve">Оптимизация </w:t>
            </w:r>
            <w:r w:rsidRPr="008B7648">
              <w:rPr>
                <w:b/>
              </w:rPr>
              <w:t xml:space="preserve">расходов на содержание органов </w:t>
            </w:r>
            <w:r>
              <w:rPr>
                <w:b/>
              </w:rPr>
              <w:t>местного самоуправления</w:t>
            </w:r>
            <w:r w:rsidRPr="008B7648">
              <w:rPr>
                <w:b/>
              </w:rPr>
              <w:t>:</w:t>
            </w:r>
          </w:p>
          <w:p w:rsidR="00924FDB" w:rsidRDefault="00924FDB" w:rsidP="00EB25F4">
            <w:r>
              <w:t xml:space="preserve">Сокращение расходов на служебные командировки, расходов на периодические издания, расходов на содержание служебного </w:t>
            </w:r>
            <w:r>
              <w:lastRenderedPageBreak/>
              <w:t>автотранспорта</w:t>
            </w:r>
            <w:r w:rsidR="00DA0056">
              <w:t>, хозяйственные расходы.</w:t>
            </w:r>
          </w:p>
          <w:p w:rsidR="00DD2EB5" w:rsidRDefault="00DD2EB5" w:rsidP="00EB25F4"/>
          <w:p w:rsidR="00DD2EB5" w:rsidRDefault="00DD2EB5" w:rsidP="00EB25F4"/>
          <w:p w:rsidR="00924FDB" w:rsidRDefault="00924FDB" w:rsidP="00EB25F4"/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Недопущение дублирующих функций органов местного самоуправления </w:t>
            </w:r>
          </w:p>
          <w:p w:rsidR="00924FDB" w:rsidRDefault="00924FDB" w:rsidP="00EB25F4"/>
          <w:p w:rsidR="00924FDB" w:rsidRDefault="00924FDB" w:rsidP="00EB25F4"/>
        </w:tc>
        <w:tc>
          <w:tcPr>
            <w:tcW w:w="1559" w:type="dxa"/>
            <w:vMerge/>
            <w:shd w:val="clear" w:color="auto" w:fill="auto"/>
          </w:tcPr>
          <w:p w:rsidR="00924FDB" w:rsidRDefault="00924FDB" w:rsidP="00EB25F4"/>
        </w:tc>
        <w:tc>
          <w:tcPr>
            <w:tcW w:w="2126" w:type="dxa"/>
            <w:vMerge/>
            <w:shd w:val="clear" w:color="auto" w:fill="auto"/>
          </w:tcPr>
          <w:p w:rsidR="00924FDB" w:rsidRDefault="00924FDB" w:rsidP="00EB25F4"/>
        </w:tc>
        <w:tc>
          <w:tcPr>
            <w:tcW w:w="2268" w:type="dxa"/>
          </w:tcPr>
          <w:p w:rsidR="00924FDB" w:rsidRDefault="00924FDB" w:rsidP="00EB25F4">
            <w:pPr>
              <w:rPr>
                <w:sz w:val="22"/>
                <w:szCs w:val="22"/>
              </w:rPr>
            </w:pPr>
          </w:p>
          <w:p w:rsidR="00924FDB" w:rsidRDefault="00924FDB" w:rsidP="00EB25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расходов</w:t>
            </w:r>
            <w:r w:rsidRPr="00383853">
              <w:rPr>
                <w:sz w:val="22"/>
                <w:szCs w:val="22"/>
              </w:rPr>
              <w:t xml:space="preserve"> на содержание органов местного самоуправления</w:t>
            </w:r>
            <w:r>
              <w:rPr>
                <w:sz w:val="22"/>
                <w:szCs w:val="22"/>
              </w:rPr>
              <w:t>, тыс.</w:t>
            </w:r>
            <w:r w:rsidR="00DA00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руб.</w:t>
            </w:r>
          </w:p>
          <w:p w:rsidR="00924FDB" w:rsidRDefault="00924FDB" w:rsidP="00EB25F4">
            <w:pPr>
              <w:rPr>
                <w:sz w:val="22"/>
                <w:szCs w:val="22"/>
              </w:rPr>
            </w:pPr>
          </w:p>
          <w:p w:rsidR="00DD2EB5" w:rsidRDefault="00DD2EB5" w:rsidP="00EB25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24FDB" w:rsidRPr="001A5C17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дублирующих</w:t>
            </w:r>
            <w:r w:rsidRPr="001A5C17">
              <w:rPr>
                <w:sz w:val="22"/>
                <w:szCs w:val="22"/>
              </w:rPr>
              <w:t xml:space="preserve"> функций органов местного самоуправления </w:t>
            </w:r>
          </w:p>
          <w:p w:rsidR="00924FDB" w:rsidRPr="00383853" w:rsidRDefault="00924FDB" w:rsidP="00EB25F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24FDB" w:rsidRDefault="00924FDB" w:rsidP="00EB25F4"/>
        </w:tc>
        <w:tc>
          <w:tcPr>
            <w:tcW w:w="993" w:type="dxa"/>
          </w:tcPr>
          <w:p w:rsidR="00924FDB" w:rsidRDefault="00924FDB" w:rsidP="00EB25F4"/>
          <w:p w:rsidR="00924FDB" w:rsidRDefault="00924FDB" w:rsidP="00EB25F4"/>
          <w:p w:rsidR="00924FDB" w:rsidRDefault="000A20FD" w:rsidP="00EB25F4">
            <w:r>
              <w:t>90</w:t>
            </w:r>
            <w:r w:rsidR="00924FDB">
              <w:t>,0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да</w:t>
            </w:r>
          </w:p>
        </w:tc>
        <w:tc>
          <w:tcPr>
            <w:tcW w:w="992" w:type="dxa"/>
          </w:tcPr>
          <w:p w:rsidR="00924FDB" w:rsidRDefault="00924FDB" w:rsidP="00EB25F4"/>
          <w:p w:rsidR="00924FDB" w:rsidRDefault="00924FDB" w:rsidP="00EB25F4"/>
          <w:p w:rsidR="00924FDB" w:rsidRDefault="000A20FD" w:rsidP="00EB25F4">
            <w:r>
              <w:t>75</w:t>
            </w:r>
            <w:r w:rsidR="00924FDB">
              <w:t>,0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да</w:t>
            </w:r>
          </w:p>
        </w:tc>
      </w:tr>
      <w:tr w:rsidR="00924FDB" w:rsidTr="00600CFE">
        <w:tc>
          <w:tcPr>
            <w:tcW w:w="1417" w:type="dxa"/>
            <w:gridSpan w:val="2"/>
            <w:shd w:val="clear" w:color="auto" w:fill="auto"/>
          </w:tcPr>
          <w:p w:rsidR="00924FDB" w:rsidRDefault="00924FDB" w:rsidP="00EB25F4"/>
          <w:p w:rsidR="00924FDB" w:rsidRDefault="00924FDB" w:rsidP="00EB25F4"/>
          <w:p w:rsidR="00924FDB" w:rsidRDefault="00924FDB" w:rsidP="00DA0056">
            <w:r>
              <w:t>2.</w:t>
            </w:r>
            <w:r w:rsidR="00DA0056">
              <w:t>7</w:t>
            </w:r>
          </w:p>
        </w:tc>
        <w:tc>
          <w:tcPr>
            <w:tcW w:w="5388" w:type="dxa"/>
            <w:shd w:val="clear" w:color="auto" w:fill="auto"/>
          </w:tcPr>
          <w:p w:rsidR="00924FDB" w:rsidRPr="00453C21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 xml:space="preserve"> </w:t>
            </w:r>
            <w:r w:rsidRPr="00453C21">
              <w:rPr>
                <w:b/>
              </w:rPr>
              <w:t>Повышение эффективности планирования муниципальных закупок:</w:t>
            </w: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В целях повышения эффективности муниципальных закупок основываться на следующих критериях:</w:t>
            </w: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обоснованности закупок, начальных (максимальных) цен контрактов, комплектности приобретаемого товара, его технических характеристик;</w:t>
            </w: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стремления к экономии в ходе закупочных процедур при условии соблюдения качества и требований законодательства;</w:t>
            </w: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proofErr w:type="gramStart"/>
            <w:r>
              <w:t>проведении</w:t>
            </w:r>
            <w:proofErr w:type="gramEnd"/>
            <w:r>
              <w:t xml:space="preserve"> экспертизы качества поставленного товара, результатов выполненной работы.</w:t>
            </w: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F16F97">
            <w:r>
              <w:t>2020-2022 годы</w:t>
            </w:r>
          </w:p>
        </w:tc>
        <w:tc>
          <w:tcPr>
            <w:tcW w:w="2126" w:type="dxa"/>
            <w:shd w:val="clear" w:color="auto" w:fill="auto"/>
          </w:tcPr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муниципальные заказчики</w:t>
            </w:r>
          </w:p>
        </w:tc>
        <w:tc>
          <w:tcPr>
            <w:tcW w:w="2268" w:type="dxa"/>
          </w:tcPr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Объем экономии за счет снижения цен при осуществлении закупок,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34" w:type="dxa"/>
            <w:shd w:val="clear" w:color="auto" w:fill="auto"/>
          </w:tcPr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DA0056" w:rsidP="00DA0056">
            <w:r>
              <w:t>2100</w:t>
            </w:r>
            <w:r w:rsidR="00924FDB">
              <w:t xml:space="preserve"> </w:t>
            </w:r>
          </w:p>
        </w:tc>
        <w:tc>
          <w:tcPr>
            <w:tcW w:w="993" w:type="dxa"/>
          </w:tcPr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DA0056" w:rsidP="00DA0056">
            <w:r>
              <w:t>2200</w:t>
            </w:r>
          </w:p>
        </w:tc>
        <w:tc>
          <w:tcPr>
            <w:tcW w:w="992" w:type="dxa"/>
          </w:tcPr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DA0056" w:rsidP="00DA0056">
            <w:r>
              <w:t>2300</w:t>
            </w:r>
          </w:p>
        </w:tc>
      </w:tr>
      <w:tr w:rsidR="00924FDB" w:rsidTr="00600CFE">
        <w:tc>
          <w:tcPr>
            <w:tcW w:w="1417" w:type="dxa"/>
            <w:gridSpan w:val="2"/>
            <w:shd w:val="clear" w:color="auto" w:fill="auto"/>
          </w:tcPr>
          <w:p w:rsidR="00924FDB" w:rsidRDefault="00924FDB" w:rsidP="00EB25F4"/>
          <w:p w:rsidR="00924FDB" w:rsidRDefault="00DA0056" w:rsidP="00EB25F4">
            <w:r>
              <w:t>2.8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DA0056" w:rsidP="00EB25F4">
            <w:r>
              <w:t>2.9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DA0056" w:rsidP="00EB25F4">
            <w:r>
              <w:lastRenderedPageBreak/>
              <w:t>2.10</w:t>
            </w:r>
          </w:p>
          <w:p w:rsidR="00924FDB" w:rsidRDefault="00924FDB" w:rsidP="00EB25F4"/>
        </w:tc>
        <w:tc>
          <w:tcPr>
            <w:tcW w:w="5388" w:type="dxa"/>
            <w:shd w:val="clear" w:color="auto" w:fill="auto"/>
          </w:tcPr>
          <w:p w:rsidR="00924FDB" w:rsidRPr="00453C21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53C21">
              <w:rPr>
                <w:b/>
              </w:rPr>
              <w:lastRenderedPageBreak/>
              <w:t>Планирование местного бюджета:</w:t>
            </w: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Планирование бюджета в рамках муниципальных программ</w:t>
            </w: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Обеспечение дефицита бюджета на уровне не более 10 процентов от суммы доходов местного бюджета без учета безвозмездных поступлений и поступлений по дополнительным нормативам отчислений</w:t>
            </w:r>
          </w:p>
          <w:p w:rsidR="00DA0056" w:rsidRDefault="00DA0056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A0056" w:rsidRDefault="00DA0056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Pr="00762AE5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Осуществление планирования межбюджетных трансфертов из областного бюджета в размерах, не превышающих объемы межбюджетных трансфертов, предусмотренных бюджету муниципального района «</w:t>
            </w:r>
            <w:proofErr w:type="spellStart"/>
            <w:r>
              <w:t>Думиничский</w:t>
            </w:r>
            <w:proofErr w:type="spellEnd"/>
            <w:r>
              <w:t xml:space="preserve"> район» проектом закона Калужской области об областном бюджете на очередной финансовый год и плановый период</w:t>
            </w:r>
          </w:p>
        </w:tc>
        <w:tc>
          <w:tcPr>
            <w:tcW w:w="1559" w:type="dxa"/>
            <w:shd w:val="clear" w:color="auto" w:fill="auto"/>
          </w:tcPr>
          <w:p w:rsidR="00924FDB" w:rsidRDefault="00924FDB" w:rsidP="00EB25F4"/>
          <w:p w:rsidR="00924FDB" w:rsidRDefault="00924FDB" w:rsidP="00EB25F4">
            <w:r>
              <w:t xml:space="preserve">2020-2022 годы 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2020-2022 годы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F16F97">
            <w:r>
              <w:t>2020-2022 годы</w:t>
            </w:r>
          </w:p>
        </w:tc>
        <w:tc>
          <w:tcPr>
            <w:tcW w:w="2126" w:type="dxa"/>
            <w:shd w:val="clear" w:color="auto" w:fill="auto"/>
          </w:tcPr>
          <w:p w:rsidR="00924FDB" w:rsidRDefault="00924FDB" w:rsidP="00EB25F4"/>
          <w:p w:rsidR="00924FDB" w:rsidRDefault="00924FDB" w:rsidP="00EB25F4">
            <w:r>
              <w:t>Отдел финансов администрации МР</w:t>
            </w:r>
            <w:proofErr w:type="gramStart"/>
            <w:r>
              <w:t>«</w:t>
            </w:r>
            <w:proofErr w:type="spellStart"/>
            <w:r>
              <w:t>Д</w:t>
            </w:r>
            <w:proofErr w:type="gramEnd"/>
            <w:r>
              <w:t>уминичский</w:t>
            </w:r>
            <w:proofErr w:type="spellEnd"/>
            <w:r>
              <w:t xml:space="preserve"> район», ГРБС </w:t>
            </w:r>
          </w:p>
          <w:p w:rsidR="00924FDB" w:rsidRDefault="00924FDB" w:rsidP="00EB25F4"/>
          <w:p w:rsidR="00924FDB" w:rsidRDefault="00924FDB" w:rsidP="00EB25F4">
            <w:r>
              <w:t>Отдел финансов администрации МР «</w:t>
            </w:r>
            <w:proofErr w:type="spellStart"/>
            <w:r>
              <w:t>Думиничский</w:t>
            </w:r>
            <w:proofErr w:type="spellEnd"/>
            <w:r>
              <w:t xml:space="preserve"> район»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>
            <w:r>
              <w:lastRenderedPageBreak/>
              <w:t>Отдел финансов администрации МР «</w:t>
            </w:r>
            <w:proofErr w:type="spellStart"/>
            <w:r>
              <w:t>Думиничский</w:t>
            </w:r>
            <w:proofErr w:type="spellEnd"/>
            <w:r>
              <w:t xml:space="preserve"> район»</w:t>
            </w:r>
          </w:p>
        </w:tc>
        <w:tc>
          <w:tcPr>
            <w:tcW w:w="2268" w:type="dxa"/>
          </w:tcPr>
          <w:p w:rsidR="00924FDB" w:rsidRDefault="00924FDB" w:rsidP="00EB25F4"/>
          <w:p w:rsidR="00924FDB" w:rsidRDefault="00924FDB" w:rsidP="00EB25F4">
            <w:r>
              <w:t>Доля программных расходов в общем объеме расходов бюджета</w:t>
            </w:r>
          </w:p>
          <w:p w:rsidR="00924FDB" w:rsidRDefault="00924FDB" w:rsidP="00EB25F4"/>
          <w:p w:rsidR="00924FDB" w:rsidRPr="00195753" w:rsidRDefault="00924FDB" w:rsidP="00EB25F4">
            <w:pPr>
              <w:rPr>
                <w:sz w:val="22"/>
                <w:szCs w:val="22"/>
              </w:rPr>
            </w:pPr>
            <w:r w:rsidRPr="00195753">
              <w:rPr>
                <w:sz w:val="22"/>
                <w:szCs w:val="22"/>
              </w:rPr>
              <w:t>Отношение дефицита бюджета к сумме доходов без учета безвозмездных поступлений и поступлений по доп</w:t>
            </w:r>
            <w:proofErr w:type="gramStart"/>
            <w:r w:rsidRPr="00195753">
              <w:rPr>
                <w:sz w:val="22"/>
                <w:szCs w:val="22"/>
              </w:rPr>
              <w:t>.н</w:t>
            </w:r>
            <w:proofErr w:type="gramEnd"/>
            <w:r w:rsidRPr="00195753">
              <w:rPr>
                <w:sz w:val="22"/>
                <w:szCs w:val="22"/>
              </w:rPr>
              <w:t xml:space="preserve">ормативам </w:t>
            </w:r>
          </w:p>
          <w:p w:rsidR="00924FDB" w:rsidRDefault="00924FDB" w:rsidP="00EB25F4"/>
          <w:p w:rsidR="00924FDB" w:rsidRPr="00E851B1" w:rsidRDefault="00924FDB" w:rsidP="00EB25F4">
            <w:pPr>
              <w:rPr>
                <w:sz w:val="22"/>
                <w:szCs w:val="22"/>
              </w:rPr>
            </w:pPr>
            <w:r w:rsidRPr="00E851B1">
              <w:rPr>
                <w:sz w:val="22"/>
                <w:szCs w:val="22"/>
              </w:rPr>
              <w:t>Отклонение объема межбюджетных трансфертов из областного бюджета</w:t>
            </w:r>
          </w:p>
        </w:tc>
        <w:tc>
          <w:tcPr>
            <w:tcW w:w="1134" w:type="dxa"/>
            <w:shd w:val="clear" w:color="auto" w:fill="auto"/>
          </w:tcPr>
          <w:p w:rsidR="00924FDB" w:rsidRDefault="00924FDB" w:rsidP="00EB25F4">
            <w:pPr>
              <w:ind w:left="360"/>
            </w:pPr>
          </w:p>
          <w:p w:rsidR="00924FDB" w:rsidRDefault="00924FDB" w:rsidP="00EB25F4">
            <w:r w:rsidRPr="00195753">
              <w:t>≥ 9</w:t>
            </w:r>
            <w:r w:rsidR="00DA0056">
              <w:t>6</w:t>
            </w:r>
            <w:r w:rsidRPr="00195753">
              <w:t>%</w:t>
            </w: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r>
              <w:t>≤ 10%</w:t>
            </w: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Pr="00195753" w:rsidRDefault="00924FDB" w:rsidP="00EB25F4">
            <w:pPr>
              <w:ind w:left="360"/>
            </w:pPr>
            <w:r>
              <w:t>0</w:t>
            </w:r>
          </w:p>
        </w:tc>
        <w:tc>
          <w:tcPr>
            <w:tcW w:w="993" w:type="dxa"/>
          </w:tcPr>
          <w:p w:rsidR="00924FDB" w:rsidRDefault="00924FDB" w:rsidP="00EB25F4">
            <w:pPr>
              <w:ind w:left="360"/>
            </w:pPr>
          </w:p>
          <w:p w:rsidR="00924FDB" w:rsidRDefault="00924FDB" w:rsidP="00EB25F4">
            <w:r w:rsidRPr="00195753">
              <w:t>≥ 9</w:t>
            </w:r>
            <w:r w:rsidR="00DA0056">
              <w:t>7</w:t>
            </w:r>
            <w:r w:rsidRPr="00195753">
              <w:t>%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≤ 10%</w:t>
            </w: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  <w:r>
              <w:t>0</w:t>
            </w:r>
          </w:p>
        </w:tc>
        <w:tc>
          <w:tcPr>
            <w:tcW w:w="992" w:type="dxa"/>
          </w:tcPr>
          <w:p w:rsidR="00924FDB" w:rsidRDefault="00924FDB" w:rsidP="00EB25F4">
            <w:pPr>
              <w:ind w:left="360"/>
            </w:pPr>
          </w:p>
          <w:p w:rsidR="00924FDB" w:rsidRDefault="00924FDB" w:rsidP="00EB25F4">
            <w:r w:rsidRPr="00195753">
              <w:t>≥ 9</w:t>
            </w:r>
            <w:r w:rsidR="00DA0056">
              <w:t>7</w:t>
            </w:r>
            <w:r w:rsidRPr="00195753">
              <w:t>%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≤ 10%</w:t>
            </w: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  <w:r>
              <w:t>0</w:t>
            </w:r>
          </w:p>
        </w:tc>
      </w:tr>
      <w:tr w:rsidR="00924FDB" w:rsidTr="00600CFE">
        <w:trPr>
          <w:trHeight w:val="365"/>
        </w:trPr>
        <w:tc>
          <w:tcPr>
            <w:tcW w:w="15877" w:type="dxa"/>
            <w:gridSpan w:val="9"/>
            <w:shd w:val="clear" w:color="auto" w:fill="auto"/>
          </w:tcPr>
          <w:p w:rsidR="00924FDB" w:rsidRPr="00C46E39" w:rsidRDefault="00924FDB" w:rsidP="00EB25F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E39">
              <w:rPr>
                <w:b/>
                <w:sz w:val="28"/>
                <w:szCs w:val="28"/>
              </w:rPr>
              <w:lastRenderedPageBreak/>
              <w:t>Меры по сокращению муниципального долга</w:t>
            </w:r>
          </w:p>
        </w:tc>
      </w:tr>
      <w:tr w:rsidR="00924FDB" w:rsidTr="00600CFE">
        <w:tc>
          <w:tcPr>
            <w:tcW w:w="1417" w:type="dxa"/>
            <w:gridSpan w:val="2"/>
            <w:shd w:val="clear" w:color="auto" w:fill="auto"/>
          </w:tcPr>
          <w:p w:rsidR="00924FDB" w:rsidRDefault="00924FDB" w:rsidP="00EB25F4">
            <w:r>
              <w:t>3.1.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>
            <w:r>
              <w:t>3.2.</w:t>
            </w:r>
          </w:p>
          <w:p w:rsidR="00924FDB" w:rsidRDefault="00924FDB" w:rsidP="00EB25F4"/>
        </w:tc>
        <w:tc>
          <w:tcPr>
            <w:tcW w:w="5388" w:type="dxa"/>
            <w:shd w:val="clear" w:color="auto" w:fill="auto"/>
          </w:tcPr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</w:t>
            </w:r>
            <w:r w:rsidRPr="00813DF3">
              <w:t>ониторинг муниципального долга</w:t>
            </w: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FDB" w:rsidRPr="00813DF3" w:rsidRDefault="00924FDB" w:rsidP="00EB25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Включение в состав источников финансирования дефицита бюджета привлечение бюджетных кредитов из областного бюджета после принятия соответствующего решения о предоставлении бюджетного кредита</w:t>
            </w:r>
          </w:p>
        </w:tc>
        <w:tc>
          <w:tcPr>
            <w:tcW w:w="1559" w:type="dxa"/>
            <w:shd w:val="clear" w:color="auto" w:fill="auto"/>
          </w:tcPr>
          <w:p w:rsidR="00924FDB" w:rsidRDefault="00924FDB" w:rsidP="00EB25F4"/>
          <w:p w:rsidR="00924FDB" w:rsidRDefault="00924FDB" w:rsidP="00EB25F4">
            <w:r>
              <w:t>2020-2022 годы</w:t>
            </w:r>
          </w:p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EB25F4"/>
          <w:p w:rsidR="00924FDB" w:rsidRDefault="00924FDB" w:rsidP="00F16F97">
            <w:r>
              <w:t>2020-2022 годы</w:t>
            </w:r>
          </w:p>
        </w:tc>
        <w:tc>
          <w:tcPr>
            <w:tcW w:w="2126" w:type="dxa"/>
            <w:shd w:val="clear" w:color="auto" w:fill="auto"/>
          </w:tcPr>
          <w:p w:rsidR="00924FDB" w:rsidRDefault="00924FDB" w:rsidP="00EB25F4"/>
          <w:p w:rsidR="00924FDB" w:rsidRDefault="00924FDB" w:rsidP="00EB25F4">
            <w:r>
              <w:t>Отдел финансов администрации МР «</w:t>
            </w:r>
            <w:proofErr w:type="spellStart"/>
            <w:r>
              <w:t>Думиничский</w:t>
            </w:r>
            <w:proofErr w:type="spellEnd"/>
            <w:r>
              <w:t xml:space="preserve"> район» </w:t>
            </w:r>
          </w:p>
          <w:p w:rsidR="00924FDB" w:rsidRDefault="00924FDB" w:rsidP="00EB25F4"/>
          <w:p w:rsidR="00924FDB" w:rsidRDefault="00924FDB" w:rsidP="00EB25F4">
            <w:r>
              <w:t>Отдел финансов администрации МР «</w:t>
            </w:r>
            <w:proofErr w:type="spellStart"/>
            <w:r>
              <w:t>Думиничский</w:t>
            </w:r>
            <w:proofErr w:type="spellEnd"/>
            <w:r>
              <w:t xml:space="preserve"> район»</w:t>
            </w:r>
          </w:p>
        </w:tc>
        <w:tc>
          <w:tcPr>
            <w:tcW w:w="2268" w:type="dxa"/>
          </w:tcPr>
          <w:p w:rsidR="00924FDB" w:rsidRDefault="00924FDB" w:rsidP="00EB25F4"/>
          <w:p w:rsidR="00924FDB" w:rsidRDefault="00924FDB" w:rsidP="00EB25F4">
            <w:pPr>
              <w:rPr>
                <w:sz w:val="22"/>
                <w:szCs w:val="22"/>
              </w:rPr>
            </w:pPr>
            <w:r w:rsidRPr="00813DF3">
              <w:rPr>
                <w:sz w:val="22"/>
                <w:szCs w:val="22"/>
              </w:rPr>
              <w:t>Снижение расходов на обслуживание муниципального долга</w:t>
            </w:r>
            <w:r>
              <w:rPr>
                <w:sz w:val="22"/>
                <w:szCs w:val="22"/>
              </w:rPr>
              <w:t>,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  <w:p w:rsidR="00924FDB" w:rsidRDefault="00924FDB" w:rsidP="00EB25F4">
            <w:pPr>
              <w:rPr>
                <w:sz w:val="22"/>
                <w:szCs w:val="22"/>
              </w:rPr>
            </w:pPr>
          </w:p>
          <w:p w:rsidR="00924FDB" w:rsidRDefault="00924FDB" w:rsidP="00EB25F4">
            <w:pPr>
              <w:rPr>
                <w:sz w:val="22"/>
                <w:szCs w:val="22"/>
              </w:rPr>
            </w:pPr>
          </w:p>
          <w:p w:rsidR="00924FDB" w:rsidRPr="00813DF3" w:rsidRDefault="00924FDB" w:rsidP="00EB25F4">
            <w:pPr>
              <w:rPr>
                <w:sz w:val="22"/>
                <w:szCs w:val="22"/>
              </w:rPr>
            </w:pPr>
            <w:r w:rsidRPr="001266FE">
              <w:rPr>
                <w:sz w:val="20"/>
                <w:szCs w:val="20"/>
              </w:rPr>
              <w:t xml:space="preserve">Отсутствие в источниках </w:t>
            </w:r>
            <w:proofErr w:type="gramStart"/>
            <w:r w:rsidRPr="001266FE">
              <w:rPr>
                <w:sz w:val="20"/>
                <w:szCs w:val="20"/>
              </w:rPr>
              <w:t>финансирования дефицита бюджета привлечения бюджетных кредитов</w:t>
            </w:r>
            <w:proofErr w:type="gramEnd"/>
            <w:r w:rsidRPr="001266FE">
              <w:rPr>
                <w:sz w:val="20"/>
                <w:szCs w:val="20"/>
              </w:rPr>
              <w:t xml:space="preserve"> без соответствующего решения</w:t>
            </w:r>
          </w:p>
        </w:tc>
        <w:tc>
          <w:tcPr>
            <w:tcW w:w="1134" w:type="dxa"/>
            <w:shd w:val="clear" w:color="auto" w:fill="auto"/>
          </w:tcPr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  <w:r>
              <w:t>1</w:t>
            </w: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  <w:r>
              <w:t>0</w:t>
            </w:r>
          </w:p>
        </w:tc>
        <w:tc>
          <w:tcPr>
            <w:tcW w:w="993" w:type="dxa"/>
          </w:tcPr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  <w:r>
              <w:t>1</w:t>
            </w: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DA0056" w:rsidRDefault="00DA0056" w:rsidP="00EB25F4">
            <w:pPr>
              <w:ind w:left="360"/>
            </w:pPr>
            <w:r>
              <w:t>0</w:t>
            </w:r>
          </w:p>
        </w:tc>
        <w:tc>
          <w:tcPr>
            <w:tcW w:w="992" w:type="dxa"/>
          </w:tcPr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DA0056" w:rsidP="00EB25F4">
            <w:pPr>
              <w:ind w:left="360"/>
            </w:pPr>
            <w:r>
              <w:t>1</w:t>
            </w: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924FDB" w:rsidRDefault="00924FDB" w:rsidP="00EB25F4">
            <w:pPr>
              <w:ind w:left="360"/>
            </w:pPr>
          </w:p>
          <w:p w:rsidR="00DA0056" w:rsidRDefault="00DA0056" w:rsidP="00EB25F4">
            <w:pPr>
              <w:ind w:left="360"/>
            </w:pPr>
            <w:r>
              <w:t>0</w:t>
            </w:r>
          </w:p>
        </w:tc>
      </w:tr>
    </w:tbl>
    <w:p w:rsidR="005E13E9" w:rsidRDefault="005E13E9" w:rsidP="001266FE"/>
    <w:sectPr w:rsidR="005E13E9" w:rsidSect="00DD2EB5">
      <w:pgSz w:w="16838" w:h="11906" w:orient="landscape" w:code="9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872E2"/>
    <w:multiLevelType w:val="hybridMultilevel"/>
    <w:tmpl w:val="AE56A66E"/>
    <w:lvl w:ilvl="0" w:tplc="61DE0F9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05B05"/>
    <w:multiLevelType w:val="hybridMultilevel"/>
    <w:tmpl w:val="FBEC2AB6"/>
    <w:lvl w:ilvl="0" w:tplc="0D7489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35032"/>
    <w:multiLevelType w:val="hybridMultilevel"/>
    <w:tmpl w:val="14EAD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A521D"/>
    <w:multiLevelType w:val="hybridMultilevel"/>
    <w:tmpl w:val="2730DF54"/>
    <w:lvl w:ilvl="0" w:tplc="528066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420C4A"/>
    <w:multiLevelType w:val="hybridMultilevel"/>
    <w:tmpl w:val="60B44466"/>
    <w:lvl w:ilvl="0" w:tplc="0419000B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characterSpacingControl w:val="doNotCompress"/>
  <w:compat/>
  <w:rsids>
    <w:rsidRoot w:val="005E13E9"/>
    <w:rsid w:val="000403ED"/>
    <w:rsid w:val="00053D90"/>
    <w:rsid w:val="00060726"/>
    <w:rsid w:val="00065935"/>
    <w:rsid w:val="000A20FD"/>
    <w:rsid w:val="000A45C6"/>
    <w:rsid w:val="000D090B"/>
    <w:rsid w:val="000E0A69"/>
    <w:rsid w:val="00100AB9"/>
    <w:rsid w:val="001266FE"/>
    <w:rsid w:val="00155170"/>
    <w:rsid w:val="00195753"/>
    <w:rsid w:val="001A0098"/>
    <w:rsid w:val="001A5C17"/>
    <w:rsid w:val="001D7CF0"/>
    <w:rsid w:val="001E7490"/>
    <w:rsid w:val="00217C68"/>
    <w:rsid w:val="00217D74"/>
    <w:rsid w:val="00220E2B"/>
    <w:rsid w:val="002E0130"/>
    <w:rsid w:val="002F2498"/>
    <w:rsid w:val="00345E07"/>
    <w:rsid w:val="00357760"/>
    <w:rsid w:val="003637C9"/>
    <w:rsid w:val="0036502F"/>
    <w:rsid w:val="00383853"/>
    <w:rsid w:val="003B0D25"/>
    <w:rsid w:val="00406EDD"/>
    <w:rsid w:val="00422A2A"/>
    <w:rsid w:val="00435698"/>
    <w:rsid w:val="004473B2"/>
    <w:rsid w:val="00453C21"/>
    <w:rsid w:val="00466046"/>
    <w:rsid w:val="004817EE"/>
    <w:rsid w:val="00493E82"/>
    <w:rsid w:val="004B119F"/>
    <w:rsid w:val="004E16D3"/>
    <w:rsid w:val="00545427"/>
    <w:rsid w:val="00583E79"/>
    <w:rsid w:val="005A2722"/>
    <w:rsid w:val="005B19AE"/>
    <w:rsid w:val="005B4F22"/>
    <w:rsid w:val="005C0946"/>
    <w:rsid w:val="005E13E9"/>
    <w:rsid w:val="005F13E4"/>
    <w:rsid w:val="00600CFE"/>
    <w:rsid w:val="00604E5D"/>
    <w:rsid w:val="00612C1B"/>
    <w:rsid w:val="00620E5A"/>
    <w:rsid w:val="00640541"/>
    <w:rsid w:val="00641AB2"/>
    <w:rsid w:val="00646AB8"/>
    <w:rsid w:val="00650911"/>
    <w:rsid w:val="00651E45"/>
    <w:rsid w:val="006923C3"/>
    <w:rsid w:val="006B5ED9"/>
    <w:rsid w:val="006E78C4"/>
    <w:rsid w:val="00713E5E"/>
    <w:rsid w:val="00716FD6"/>
    <w:rsid w:val="0073743A"/>
    <w:rsid w:val="00753A16"/>
    <w:rsid w:val="00762AE5"/>
    <w:rsid w:val="0077347F"/>
    <w:rsid w:val="00775BA9"/>
    <w:rsid w:val="00784237"/>
    <w:rsid w:val="007A514C"/>
    <w:rsid w:val="007C3D6C"/>
    <w:rsid w:val="007E306A"/>
    <w:rsid w:val="007F0582"/>
    <w:rsid w:val="007F338F"/>
    <w:rsid w:val="007F5DD7"/>
    <w:rsid w:val="007F7675"/>
    <w:rsid w:val="008012EF"/>
    <w:rsid w:val="00813DF3"/>
    <w:rsid w:val="00827FA2"/>
    <w:rsid w:val="00832C29"/>
    <w:rsid w:val="00836FE9"/>
    <w:rsid w:val="008463CD"/>
    <w:rsid w:val="00850B20"/>
    <w:rsid w:val="008577A0"/>
    <w:rsid w:val="00863F2A"/>
    <w:rsid w:val="00892D0A"/>
    <w:rsid w:val="008B7648"/>
    <w:rsid w:val="008E09DA"/>
    <w:rsid w:val="00924FDB"/>
    <w:rsid w:val="0093410C"/>
    <w:rsid w:val="00957CC9"/>
    <w:rsid w:val="0097426D"/>
    <w:rsid w:val="009753D0"/>
    <w:rsid w:val="009A67C2"/>
    <w:rsid w:val="009C124C"/>
    <w:rsid w:val="009C3390"/>
    <w:rsid w:val="009F024B"/>
    <w:rsid w:val="009F211A"/>
    <w:rsid w:val="00A34813"/>
    <w:rsid w:val="00AB7457"/>
    <w:rsid w:val="00AC2A44"/>
    <w:rsid w:val="00AD5A39"/>
    <w:rsid w:val="00AF5435"/>
    <w:rsid w:val="00B148C9"/>
    <w:rsid w:val="00B15736"/>
    <w:rsid w:val="00B30C05"/>
    <w:rsid w:val="00B77E85"/>
    <w:rsid w:val="00BA365F"/>
    <w:rsid w:val="00C1165E"/>
    <w:rsid w:val="00C3594B"/>
    <w:rsid w:val="00C46E39"/>
    <w:rsid w:val="00C60106"/>
    <w:rsid w:val="00D03787"/>
    <w:rsid w:val="00D14C22"/>
    <w:rsid w:val="00D221BB"/>
    <w:rsid w:val="00D368EE"/>
    <w:rsid w:val="00D610E7"/>
    <w:rsid w:val="00D61E8F"/>
    <w:rsid w:val="00D825E9"/>
    <w:rsid w:val="00D93DFD"/>
    <w:rsid w:val="00DA0056"/>
    <w:rsid w:val="00DA27D4"/>
    <w:rsid w:val="00DA7C34"/>
    <w:rsid w:val="00DB7C07"/>
    <w:rsid w:val="00DD23EC"/>
    <w:rsid w:val="00DD2EB5"/>
    <w:rsid w:val="00E1066D"/>
    <w:rsid w:val="00E1152D"/>
    <w:rsid w:val="00E23046"/>
    <w:rsid w:val="00E262F6"/>
    <w:rsid w:val="00E45D80"/>
    <w:rsid w:val="00E811BA"/>
    <w:rsid w:val="00E851B1"/>
    <w:rsid w:val="00E91995"/>
    <w:rsid w:val="00EA739C"/>
    <w:rsid w:val="00EB25F4"/>
    <w:rsid w:val="00F11F7E"/>
    <w:rsid w:val="00F16F97"/>
    <w:rsid w:val="00F176E2"/>
    <w:rsid w:val="00FE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3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230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E230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5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Министерство финансовК.О.</Company>
  <LinksUpToDate>false</LinksUpToDate>
  <CharactersWithSpaces>8580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user</dc:creator>
  <cp:lastModifiedBy>User Windows</cp:lastModifiedBy>
  <cp:revision>11</cp:revision>
  <cp:lastPrinted>2020-03-23T12:39:00Z</cp:lastPrinted>
  <dcterms:created xsi:type="dcterms:W3CDTF">2020-03-11T06:36:00Z</dcterms:created>
  <dcterms:modified xsi:type="dcterms:W3CDTF">2020-03-24T10:11:00Z</dcterms:modified>
</cp:coreProperties>
</file>