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 w:rsidR="001E66E3">
        <w:rPr>
          <w:rFonts w:ascii="Times New Roman" w:hAnsi="Times New Roman"/>
          <w:sz w:val="26"/>
          <w:szCs w:val="26"/>
          <w:u w:val="single"/>
        </w:rPr>
        <w:t>28</w:t>
      </w:r>
      <w:r>
        <w:rPr>
          <w:rFonts w:ascii="Times New Roman" w:hAnsi="Times New Roman"/>
          <w:sz w:val="26"/>
          <w:szCs w:val="26"/>
        </w:rPr>
        <w:t>»</w:t>
      </w:r>
      <w:r w:rsidR="00B5306E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  <w:r w:rsidR="001E66E3">
        <w:rPr>
          <w:rFonts w:ascii="Times New Roman" w:hAnsi="Times New Roman"/>
          <w:sz w:val="26"/>
          <w:szCs w:val="26"/>
          <w:u w:val="single"/>
        </w:rPr>
        <w:t xml:space="preserve">01         </w:t>
      </w:r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г.       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1E66E3">
        <w:rPr>
          <w:rFonts w:ascii="Times New Roman" w:hAnsi="Times New Roman"/>
          <w:sz w:val="26"/>
          <w:szCs w:val="26"/>
          <w:u w:val="single"/>
        </w:rPr>
        <w:t>23</w:t>
      </w:r>
      <w:bookmarkStart w:id="0" w:name="_GoBack"/>
      <w:bookmarkEnd w:id="0"/>
      <w:r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</w:p>
    <w:p w:rsidR="00183E77" w:rsidRDefault="00C8013D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1B73D1" w:rsidRPr="00602ECD" w:rsidRDefault="001B73D1" w:rsidP="00602ECD">
      <w:pPr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63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.2019г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2020 год и на плановый период 2021 и 2022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B73D1" w:rsidRDefault="00021449" w:rsidP="00021449">
      <w:pPr>
        <w:shd w:val="clear" w:color="auto" w:fill="FFFFFF" w:themeFill="background1"/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1.</w:t>
      </w:r>
      <w:r w:rsidR="00682B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 муниципальную программу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 Программа), утвержденную Постановлением администрации МР «Думиничский район» от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718D1" w:rsidRP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Постановления администрации МР «Думиничский район» от 06.09.2019г. № 456,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</w:p>
    <w:p w:rsidR="00260079" w:rsidRDefault="001F3A14" w:rsidP="00A76EE5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682B8B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паспорте программы  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муниципальной программы за счет всех  источников 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508"/>
        <w:gridCol w:w="1559"/>
        <w:gridCol w:w="1895"/>
        <w:gridCol w:w="2551"/>
      </w:tblGrid>
      <w:tr w:rsidR="000E39F2" w:rsidRPr="00260079" w:rsidTr="000E39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470A10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E2F15" w:rsidP="00FF458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800AF2" w:rsidRPr="00260079" w:rsidTr="00470A1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036E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16893,688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3650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6964,822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036E05" w:rsidP="00A556B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9928,866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036E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63415,628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3650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6964,822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81348" w:rsidP="00D67B70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56450,806</w:t>
            </w:r>
          </w:p>
        </w:tc>
      </w:tr>
    </w:tbl>
    <w:p w:rsidR="00734910" w:rsidRDefault="00734910" w:rsidP="00AD7383">
      <w:pPr>
        <w:widowControl w:val="0"/>
        <w:shd w:val="clear" w:color="auto" w:fill="FFFFFF" w:themeFill="background1"/>
        <w:suppressAutoHyphens/>
        <w:spacing w:line="100" w:lineRule="atLeast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1B73D1" w:rsidRDefault="00FF458C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FF458C">
        <w:rPr>
          <w:rFonts w:ascii="Times New Roman" w:hAnsi="Times New Roman"/>
          <w:b/>
          <w:sz w:val="26"/>
          <w:szCs w:val="26"/>
        </w:rPr>
        <w:t>2</w:t>
      </w:r>
      <w:r w:rsidR="001B73D1">
        <w:rPr>
          <w:rFonts w:ascii="Times New Roman" w:hAnsi="Times New Roman"/>
          <w:sz w:val="26"/>
          <w:szCs w:val="26"/>
        </w:rPr>
        <w:t xml:space="preserve">. </w:t>
      </w:r>
      <w:r w:rsidR="00682B8B">
        <w:rPr>
          <w:rFonts w:ascii="Times New Roman" w:hAnsi="Times New Roman"/>
          <w:sz w:val="26"/>
          <w:szCs w:val="26"/>
        </w:rPr>
        <w:t xml:space="preserve"> В т</w:t>
      </w:r>
      <w:r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част</w:t>
      </w:r>
      <w:r w:rsidR="00682B8B">
        <w:rPr>
          <w:rFonts w:ascii="Times New Roman" w:hAnsi="Times New Roman"/>
          <w:sz w:val="26"/>
          <w:szCs w:val="26"/>
        </w:rPr>
        <w:t>и программы раздел</w:t>
      </w:r>
      <w:r>
        <w:rPr>
          <w:rFonts w:ascii="Times New Roman" w:hAnsi="Times New Roman"/>
          <w:sz w:val="26"/>
          <w:szCs w:val="26"/>
        </w:rPr>
        <w:t xml:space="preserve">  1.5 </w:t>
      </w:r>
      <w:r w:rsidR="00682B8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6162E" w:rsidRPr="0046162E" w:rsidRDefault="0046162E" w:rsidP="0046162E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616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</w:p>
    <w:tbl>
      <w:tblPr>
        <w:tblW w:w="10184" w:type="dxa"/>
        <w:tblInd w:w="108" w:type="dxa"/>
        <w:tblBorders>
          <w:top w:val="single" w:sz="4" w:space="0" w:color="auto"/>
        </w:tblBorders>
        <w:tblLook w:val="0000"/>
      </w:tblPr>
      <w:tblGrid>
        <w:gridCol w:w="1836"/>
        <w:gridCol w:w="1255"/>
        <w:gridCol w:w="1011"/>
        <w:gridCol w:w="190"/>
        <w:gridCol w:w="1170"/>
        <w:gridCol w:w="1125"/>
        <w:gridCol w:w="1125"/>
        <w:gridCol w:w="1125"/>
        <w:gridCol w:w="1125"/>
        <w:gridCol w:w="222"/>
      </w:tblGrid>
      <w:tr w:rsidR="0046162E" w:rsidRPr="0046162E" w:rsidTr="000E39F2">
        <w:trPr>
          <w:trHeight w:val="564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rPr>
          <w:trHeight w:val="211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3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899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E81348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63415,628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E81348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16893,688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  <w:tr w:rsidR="0046162E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3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BF4242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242" w:rsidRPr="00BF4242" w:rsidRDefault="00BF42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BF4242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42" w:rsidRPr="0046162E" w:rsidRDefault="00D67B70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6964,822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D67B70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6964,822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E2" w:rsidRPr="0046162E" w:rsidRDefault="00E81348" w:rsidP="00EE2F15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56450,806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E81348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9928,866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</w:tbl>
    <w:p w:rsidR="0046162E" w:rsidRDefault="0046162E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24B3" w:rsidRDefault="00FC24B3" w:rsidP="00FC24B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 Текстовую часть программы раздела  1.7 «Перечень мероприятий муниципальной программы</w:t>
      </w:r>
      <w:r w:rsidR="001F47D2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дополнить</w:t>
      </w:r>
      <w:r w:rsidR="001F47D2">
        <w:rPr>
          <w:color w:val="000000"/>
          <w:sz w:val="26"/>
          <w:szCs w:val="26"/>
        </w:rPr>
        <w:t xml:space="preserve"> </w:t>
      </w:r>
      <w:r w:rsidR="001F47D2" w:rsidRPr="001F47D2">
        <w:rPr>
          <w:rFonts w:ascii="Times New Roman" w:hAnsi="Times New Roman"/>
          <w:color w:val="000000"/>
          <w:sz w:val="26"/>
          <w:szCs w:val="26"/>
        </w:rPr>
        <w:t>пункт</w:t>
      </w:r>
      <w:r w:rsidR="001F47D2">
        <w:rPr>
          <w:rFonts w:ascii="Times New Roman" w:hAnsi="Times New Roman"/>
          <w:color w:val="000000"/>
          <w:sz w:val="26"/>
          <w:szCs w:val="26"/>
        </w:rPr>
        <w:t xml:space="preserve">ами №11,12 </w:t>
      </w:r>
      <w:r w:rsidR="001F47D2" w:rsidRPr="001F47D2">
        <w:rPr>
          <w:rFonts w:ascii="Times New Roman" w:hAnsi="Times New Roman"/>
          <w:color w:val="000000"/>
          <w:sz w:val="26"/>
          <w:szCs w:val="26"/>
        </w:rPr>
        <w:t>следующего содержания</w:t>
      </w:r>
      <w:r>
        <w:rPr>
          <w:rFonts w:ascii="Times New Roman" w:hAnsi="Times New Roman"/>
          <w:sz w:val="26"/>
          <w:szCs w:val="26"/>
        </w:rPr>
        <w:t>:</w:t>
      </w:r>
    </w:p>
    <w:tbl>
      <w:tblPr>
        <w:tblStyle w:val="a5"/>
        <w:tblW w:w="10065" w:type="dxa"/>
        <w:tblInd w:w="108" w:type="dxa"/>
        <w:tblLayout w:type="fixed"/>
        <w:tblLook w:val="04A0"/>
      </w:tblPr>
      <w:tblGrid>
        <w:gridCol w:w="567"/>
        <w:gridCol w:w="2410"/>
        <w:gridCol w:w="1418"/>
        <w:gridCol w:w="2409"/>
        <w:gridCol w:w="1985"/>
        <w:gridCol w:w="1276"/>
      </w:tblGrid>
      <w:tr w:rsidR="00E54721" w:rsidRPr="001F47D2" w:rsidTr="00E54721">
        <w:tc>
          <w:tcPr>
            <w:tcW w:w="567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10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Обустройство пешеходной дорожки к переходу на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алики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Думиничского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18" w:type="dxa"/>
          </w:tcPr>
          <w:p w:rsidR="001F47D2" w:rsidRPr="001F47D2" w:rsidRDefault="001F47D2" w:rsidP="00003E24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 w:rsidR="00003E24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-2024</w:t>
            </w:r>
          </w:p>
        </w:tc>
        <w:tc>
          <w:tcPr>
            <w:tcW w:w="2409" w:type="dxa"/>
            <w:shd w:val="clear" w:color="auto" w:fill="auto"/>
          </w:tcPr>
          <w:p w:rsidR="001F47D2" w:rsidRPr="001F47D2" w:rsidRDefault="001F47D2" w:rsidP="001F47D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985" w:type="dxa"/>
          </w:tcPr>
          <w:p w:rsidR="001F47D2" w:rsidRPr="00E81348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E81348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Калужской области</w:t>
            </w:r>
          </w:p>
        </w:tc>
        <w:tc>
          <w:tcPr>
            <w:tcW w:w="1276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E54721" w:rsidRPr="001F47D2" w:rsidTr="00E54721">
        <w:tc>
          <w:tcPr>
            <w:tcW w:w="567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Реализация </w:t>
            </w: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мероприятий по осуществлению дорожной деятельности</w:t>
            </w:r>
          </w:p>
        </w:tc>
        <w:tc>
          <w:tcPr>
            <w:tcW w:w="1418" w:type="dxa"/>
          </w:tcPr>
          <w:p w:rsidR="001F47D2" w:rsidRPr="001F47D2" w:rsidRDefault="001F47D2" w:rsidP="00003E24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20</w:t>
            </w:r>
            <w:r w:rsidR="00003E24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-2024</w:t>
            </w:r>
          </w:p>
        </w:tc>
        <w:tc>
          <w:tcPr>
            <w:tcW w:w="2409" w:type="dxa"/>
          </w:tcPr>
          <w:p w:rsidR="001F47D2" w:rsidRPr="001F47D2" w:rsidRDefault="001F47D2" w:rsidP="001F47D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 xml:space="preserve">МКУ «Управление </w:t>
            </w:r>
            <w:r w:rsidRPr="001F47D2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lastRenderedPageBreak/>
              <w:t>строительства, ДЖКХ»</w:t>
            </w:r>
          </w:p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985" w:type="dxa"/>
          </w:tcPr>
          <w:p w:rsidR="001F47D2" w:rsidRPr="00E81348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E81348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средства </w:t>
            </w:r>
            <w:r w:rsidRPr="00E81348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бюджета Калужской области, местный бюджет</w:t>
            </w:r>
          </w:p>
        </w:tc>
        <w:tc>
          <w:tcPr>
            <w:tcW w:w="1276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нет</w:t>
            </w:r>
          </w:p>
        </w:tc>
      </w:tr>
    </w:tbl>
    <w:p w:rsidR="00FC24B3" w:rsidRDefault="00FC24B3" w:rsidP="00A27BF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46162E" w:rsidRPr="0046162E" w:rsidRDefault="00357ADC" w:rsidP="0046162E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46162E">
        <w:rPr>
          <w:rFonts w:ascii="Times New Roman" w:hAnsi="Times New Roman"/>
          <w:b/>
          <w:sz w:val="26"/>
          <w:szCs w:val="26"/>
        </w:rPr>
        <w:t>3</w:t>
      </w:r>
      <w:r w:rsidR="001B73D1">
        <w:rPr>
          <w:rFonts w:ascii="Times New Roman" w:hAnsi="Times New Roman"/>
          <w:b/>
          <w:sz w:val="26"/>
          <w:szCs w:val="26"/>
        </w:rPr>
        <w:t xml:space="preserve">.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Думиничские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вести»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6" w:history="1">
        <w:r w:rsidR="0046162E" w:rsidRPr="0046162E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46162E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 на официальном сайте МР «Думиничский район»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www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ru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682B8B" w:rsidRPr="00682B8B" w:rsidRDefault="00682B8B" w:rsidP="00682B8B">
      <w:pPr>
        <w:suppressAutoHyphens/>
        <w:spacing w:line="240" w:lineRule="auto"/>
        <w:ind w:left="360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4.  </w:t>
      </w: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682B8B" w:rsidRPr="00682B8B" w:rsidRDefault="00682B8B" w:rsidP="00682B8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1B73D1" w:rsidRDefault="00682B8B" w:rsidP="001B73D1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1B73D1" w:rsidRDefault="00357ADC" w:rsidP="00357ADC">
      <w:pPr>
        <w:shd w:val="clear" w:color="auto" w:fill="FFFFFF" w:themeFill="background1"/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1B73D1" w:rsidRDefault="001B73D1" w:rsidP="001B73D1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73D1" w:rsidRDefault="001B73D1" w:rsidP="001B73D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E32C48" w:rsidRDefault="00A43853" w:rsidP="001B73D1">
      <w:pPr>
        <w:pStyle w:val="ConsPlusNormal"/>
        <w:shd w:val="clear" w:color="auto" w:fill="FFFFFF" w:themeFill="background1"/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1B73D1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>А.И.Романов</w:t>
      </w:r>
    </w:p>
    <w:sectPr w:rsidR="00E32C48" w:rsidSect="00DF5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D1"/>
    <w:rsid w:val="00003E24"/>
    <w:rsid w:val="00021449"/>
    <w:rsid w:val="00036E05"/>
    <w:rsid w:val="000718D1"/>
    <w:rsid w:val="000E086C"/>
    <w:rsid w:val="000E39F2"/>
    <w:rsid w:val="00166939"/>
    <w:rsid w:val="00183E77"/>
    <w:rsid w:val="001B73D1"/>
    <w:rsid w:val="001E66E3"/>
    <w:rsid w:val="001F3A14"/>
    <w:rsid w:val="001F47D2"/>
    <w:rsid w:val="00260079"/>
    <w:rsid w:val="003064E2"/>
    <w:rsid w:val="00326819"/>
    <w:rsid w:val="00357ADC"/>
    <w:rsid w:val="00365005"/>
    <w:rsid w:val="00433E73"/>
    <w:rsid w:val="0046162E"/>
    <w:rsid w:val="00470A10"/>
    <w:rsid w:val="004F230E"/>
    <w:rsid w:val="00541B71"/>
    <w:rsid w:val="005F6A0F"/>
    <w:rsid w:val="00602ECD"/>
    <w:rsid w:val="00627F65"/>
    <w:rsid w:val="00682B8B"/>
    <w:rsid w:val="0068739C"/>
    <w:rsid w:val="00697203"/>
    <w:rsid w:val="00734910"/>
    <w:rsid w:val="007A0D93"/>
    <w:rsid w:val="007B6D22"/>
    <w:rsid w:val="00800AF2"/>
    <w:rsid w:val="0094050C"/>
    <w:rsid w:val="00A27BF6"/>
    <w:rsid w:val="00A41F73"/>
    <w:rsid w:val="00A43853"/>
    <w:rsid w:val="00A556B5"/>
    <w:rsid w:val="00A76EE5"/>
    <w:rsid w:val="00AA789B"/>
    <w:rsid w:val="00AD7383"/>
    <w:rsid w:val="00B07A3C"/>
    <w:rsid w:val="00B5306E"/>
    <w:rsid w:val="00BF4242"/>
    <w:rsid w:val="00C30ED9"/>
    <w:rsid w:val="00C8013D"/>
    <w:rsid w:val="00D503AD"/>
    <w:rsid w:val="00D67B70"/>
    <w:rsid w:val="00DF5BED"/>
    <w:rsid w:val="00E32C48"/>
    <w:rsid w:val="00E54721"/>
    <w:rsid w:val="00E70C2E"/>
    <w:rsid w:val="00E81348"/>
    <w:rsid w:val="00EE2F15"/>
    <w:rsid w:val="00FC24B3"/>
    <w:rsid w:val="00FF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OKRglspec</cp:lastModifiedBy>
  <cp:revision>2</cp:revision>
  <cp:lastPrinted>2020-01-21T06:17:00Z</cp:lastPrinted>
  <dcterms:created xsi:type="dcterms:W3CDTF">2020-01-30T04:59:00Z</dcterms:created>
  <dcterms:modified xsi:type="dcterms:W3CDTF">2020-01-30T04:59:00Z</dcterms:modified>
</cp:coreProperties>
</file>