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FA1" w:rsidRPr="009C303C" w:rsidRDefault="009C303C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C303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Отчет отдела финансов администрации МР «Думиничский район» за 202</w:t>
      </w:r>
      <w:r w:rsidR="000C189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</w:t>
      </w:r>
      <w:r w:rsidRPr="009C303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год</w:t>
      </w:r>
    </w:p>
    <w:p w:rsidR="00AC053F" w:rsidRPr="006640DA" w:rsidRDefault="00AC053F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</w:pP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Итоги исполнения местных бюджетов за 20</w:t>
      </w:r>
      <w:r w:rsidR="00F8669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="000C189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3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 xml:space="preserve"> год</w:t>
      </w:r>
    </w:p>
    <w:p w:rsidR="00DB7FA1" w:rsidRPr="006640DA" w:rsidRDefault="00DB7FA1" w:rsidP="00AC053F">
      <w:pPr>
        <w:shd w:val="clear" w:color="auto" w:fill="FFFFFF"/>
        <w:spacing w:before="100" w:beforeAutospacing="1" w:after="300" w:line="255" w:lineRule="atLeast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ДОХОДЫ</w:t>
      </w:r>
    </w:p>
    <w:p w:rsidR="00A37F0C" w:rsidRDefault="00AC053F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</w:t>
      </w:r>
      <w:r w:rsidR="009C303C">
        <w:rPr>
          <w:rFonts w:ascii="Times New Roman" w:hAnsi="Times New Roman"/>
          <w:sz w:val="26"/>
          <w:szCs w:val="26"/>
        </w:rPr>
        <w:t>В 202</w:t>
      </w:r>
      <w:r w:rsidR="000C1893">
        <w:rPr>
          <w:rFonts w:ascii="Times New Roman" w:hAnsi="Times New Roman"/>
          <w:sz w:val="26"/>
          <w:szCs w:val="26"/>
        </w:rPr>
        <w:t>3</w:t>
      </w:r>
      <w:r w:rsidR="009C303C">
        <w:rPr>
          <w:rFonts w:ascii="Times New Roman" w:hAnsi="Times New Roman"/>
          <w:sz w:val="26"/>
          <w:szCs w:val="26"/>
        </w:rPr>
        <w:t xml:space="preserve"> году в консолидированный бюджет района поступило денежных средств в сумме 65</w:t>
      </w:r>
      <w:r w:rsidR="000C1893">
        <w:rPr>
          <w:rFonts w:ascii="Times New Roman" w:hAnsi="Times New Roman"/>
          <w:sz w:val="26"/>
          <w:szCs w:val="26"/>
        </w:rPr>
        <w:t>5</w:t>
      </w:r>
      <w:r w:rsidR="009C303C">
        <w:rPr>
          <w:rFonts w:ascii="Times New Roman" w:hAnsi="Times New Roman"/>
          <w:sz w:val="26"/>
          <w:szCs w:val="26"/>
        </w:rPr>
        <w:t>,</w:t>
      </w:r>
      <w:r w:rsidR="000C1893">
        <w:rPr>
          <w:rFonts w:ascii="Times New Roman" w:hAnsi="Times New Roman"/>
          <w:sz w:val="26"/>
          <w:szCs w:val="26"/>
        </w:rPr>
        <w:t>6</w:t>
      </w:r>
      <w:r w:rsidR="009C303C">
        <w:rPr>
          <w:rFonts w:ascii="Times New Roman" w:hAnsi="Times New Roman"/>
          <w:sz w:val="26"/>
          <w:szCs w:val="26"/>
        </w:rPr>
        <w:t xml:space="preserve"> млн.руб., в том числе налоговых и неналоговых доходов 19</w:t>
      </w:r>
      <w:r w:rsidR="000C1893">
        <w:rPr>
          <w:rFonts w:ascii="Times New Roman" w:hAnsi="Times New Roman"/>
          <w:sz w:val="26"/>
          <w:szCs w:val="26"/>
        </w:rPr>
        <w:t>8</w:t>
      </w:r>
      <w:r w:rsidR="009C303C">
        <w:rPr>
          <w:rFonts w:ascii="Times New Roman" w:hAnsi="Times New Roman"/>
          <w:sz w:val="26"/>
          <w:szCs w:val="26"/>
        </w:rPr>
        <w:t>,</w:t>
      </w:r>
      <w:r w:rsidR="000C1893">
        <w:rPr>
          <w:rFonts w:ascii="Times New Roman" w:hAnsi="Times New Roman"/>
          <w:sz w:val="26"/>
          <w:szCs w:val="26"/>
        </w:rPr>
        <w:t>2</w:t>
      </w:r>
      <w:r w:rsidR="009C303C">
        <w:rPr>
          <w:rFonts w:ascii="Times New Roman" w:hAnsi="Times New Roman"/>
          <w:sz w:val="26"/>
          <w:szCs w:val="26"/>
        </w:rPr>
        <w:t xml:space="preserve"> млн.руб., безвозмездных поступлений 45</w:t>
      </w:r>
      <w:r w:rsidR="000C1893">
        <w:rPr>
          <w:rFonts w:ascii="Times New Roman" w:hAnsi="Times New Roman"/>
          <w:sz w:val="26"/>
          <w:szCs w:val="26"/>
        </w:rPr>
        <w:t>7</w:t>
      </w:r>
      <w:r w:rsidR="009C303C">
        <w:rPr>
          <w:rFonts w:ascii="Times New Roman" w:hAnsi="Times New Roman"/>
          <w:sz w:val="26"/>
          <w:szCs w:val="26"/>
        </w:rPr>
        <w:t>,</w:t>
      </w:r>
      <w:r w:rsidR="000C1893">
        <w:rPr>
          <w:rFonts w:ascii="Times New Roman" w:hAnsi="Times New Roman"/>
          <w:sz w:val="26"/>
          <w:szCs w:val="26"/>
        </w:rPr>
        <w:t>4</w:t>
      </w:r>
      <w:r w:rsidR="009C303C">
        <w:rPr>
          <w:rFonts w:ascii="Times New Roman" w:hAnsi="Times New Roman"/>
          <w:sz w:val="26"/>
          <w:szCs w:val="26"/>
        </w:rPr>
        <w:t xml:space="preserve"> млн.руб. План года по налоговым и неналоговым доходам выполнен на 1</w:t>
      </w:r>
      <w:r w:rsidR="000C1893">
        <w:rPr>
          <w:rFonts w:ascii="Times New Roman" w:hAnsi="Times New Roman"/>
          <w:sz w:val="26"/>
          <w:szCs w:val="26"/>
        </w:rPr>
        <w:t>02</w:t>
      </w:r>
      <w:r w:rsidR="009C303C">
        <w:rPr>
          <w:rFonts w:ascii="Times New Roman" w:hAnsi="Times New Roman"/>
          <w:sz w:val="26"/>
          <w:szCs w:val="26"/>
        </w:rPr>
        <w:t>%.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</w:t>
      </w:r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По сравнению с прошлым годом налоговых и неналоговых доходов поступило на </w:t>
      </w:r>
      <w:r w:rsidR="000C18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,1 млн.руб. больше, темп роста составил 1</w:t>
      </w:r>
      <w:r w:rsidR="000C18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00,6</w:t>
      </w:r>
      <w:r w:rsidR="009C303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%. </w:t>
      </w:r>
      <w:r w:rsidR="00B47A4D" w:rsidRPr="00A37F0C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Б</w:t>
      </w:r>
      <w:r w:rsidR="00DB7FA1" w:rsidRPr="00A37F0C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езвозмездных поступлений получено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A37F0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на </w:t>
      </w:r>
      <w:r w:rsidR="000C18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1,9</w:t>
      </w:r>
      <w:r w:rsidR="00A37F0C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млн.руб. меньше чем в прошлом году в связи с уменьшением объема выделенных субсидий из областного бюджета.</w:t>
      </w:r>
    </w:p>
    <w:p w:rsidR="00A37F0C" w:rsidRDefault="00A37F0C" w:rsidP="00A37F0C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A37F0C">
        <w:rPr>
          <w:rFonts w:ascii="Times New Roman" w:eastAsia="Calibri" w:hAnsi="Times New Roman" w:cs="Times New Roman"/>
          <w:sz w:val="26"/>
          <w:szCs w:val="26"/>
        </w:rPr>
        <w:t>В 202</w:t>
      </w:r>
      <w:r w:rsidR="000C1893">
        <w:rPr>
          <w:rFonts w:ascii="Times New Roman" w:eastAsia="Calibri" w:hAnsi="Times New Roman" w:cs="Times New Roman"/>
          <w:sz w:val="26"/>
          <w:szCs w:val="26"/>
        </w:rPr>
        <w:t>3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году удельный вес налоговых и неналоговых доходов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общем объеме доходов бюджета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составил 30</w:t>
      </w:r>
      <w:r w:rsidR="000C1893">
        <w:rPr>
          <w:rFonts w:ascii="Times New Roman" w:eastAsia="Calibri" w:hAnsi="Times New Roman" w:cs="Times New Roman"/>
          <w:sz w:val="26"/>
          <w:szCs w:val="26"/>
        </w:rPr>
        <w:t>,2</w:t>
      </w:r>
      <w:r w:rsidRPr="00A37F0C">
        <w:rPr>
          <w:rFonts w:ascii="Times New Roman" w:eastAsia="Calibri" w:hAnsi="Times New Roman" w:cs="Times New Roman"/>
          <w:sz w:val="26"/>
          <w:szCs w:val="26"/>
        </w:rPr>
        <w:t>%, что больше 202</w:t>
      </w:r>
      <w:r w:rsidR="000C1893">
        <w:rPr>
          <w:rFonts w:ascii="Times New Roman" w:eastAsia="Calibri" w:hAnsi="Times New Roman" w:cs="Times New Roman"/>
          <w:sz w:val="26"/>
          <w:szCs w:val="26"/>
        </w:rPr>
        <w:t>2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года на </w:t>
      </w:r>
      <w:r w:rsidR="000C1893">
        <w:rPr>
          <w:rFonts w:ascii="Times New Roman" w:eastAsia="Calibri" w:hAnsi="Times New Roman" w:cs="Times New Roman"/>
          <w:sz w:val="26"/>
          <w:szCs w:val="26"/>
        </w:rPr>
        <w:t>0,2</w:t>
      </w:r>
      <w:r w:rsidRPr="00A37F0C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A37F0C" w:rsidRPr="00A37F0C" w:rsidRDefault="00A37F0C" w:rsidP="00A37F0C">
      <w:pPr>
        <w:spacing w:after="20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    Наибольший удельный вес в структуре налоговых и неналоговых доходов занимает налог на доходы физических лиц – 6</w:t>
      </w:r>
      <w:r w:rsidR="000C1893">
        <w:rPr>
          <w:rFonts w:ascii="Times New Roman" w:eastAsia="Calibri" w:hAnsi="Times New Roman" w:cs="Times New Roman"/>
          <w:sz w:val="26"/>
          <w:szCs w:val="26"/>
        </w:rPr>
        <w:t>5</w:t>
      </w:r>
      <w:r w:rsidRPr="00A37F0C">
        <w:rPr>
          <w:rFonts w:ascii="Times New Roman" w:eastAsia="Calibri" w:hAnsi="Times New Roman" w:cs="Times New Roman"/>
          <w:sz w:val="26"/>
          <w:szCs w:val="26"/>
        </w:rPr>
        <w:t>%</w:t>
      </w:r>
      <w:r w:rsidR="00EB4F54">
        <w:rPr>
          <w:rFonts w:ascii="Times New Roman" w:eastAsia="Calibri" w:hAnsi="Times New Roman" w:cs="Times New Roman"/>
          <w:sz w:val="26"/>
          <w:szCs w:val="26"/>
        </w:rPr>
        <w:t>, сумма поступлений составила 12</w:t>
      </w:r>
      <w:r w:rsidR="000C1893">
        <w:rPr>
          <w:rFonts w:ascii="Times New Roman" w:eastAsia="Calibri" w:hAnsi="Times New Roman" w:cs="Times New Roman"/>
          <w:sz w:val="26"/>
          <w:szCs w:val="26"/>
        </w:rPr>
        <w:t>9</w:t>
      </w:r>
      <w:r w:rsidR="00EB4F54">
        <w:rPr>
          <w:rFonts w:ascii="Times New Roman" w:eastAsia="Calibri" w:hAnsi="Times New Roman" w:cs="Times New Roman"/>
          <w:sz w:val="26"/>
          <w:szCs w:val="26"/>
        </w:rPr>
        <w:t>,</w:t>
      </w:r>
      <w:r w:rsidR="000C1893">
        <w:rPr>
          <w:rFonts w:ascii="Times New Roman" w:eastAsia="Calibri" w:hAnsi="Times New Roman" w:cs="Times New Roman"/>
          <w:sz w:val="26"/>
          <w:szCs w:val="26"/>
        </w:rPr>
        <w:t>4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 млн.руб.</w:t>
      </w:r>
      <w:r w:rsidRPr="00A37F0C">
        <w:rPr>
          <w:rFonts w:ascii="Times New Roman" w:eastAsia="Calibri" w:hAnsi="Times New Roman" w:cs="Times New Roman"/>
          <w:sz w:val="26"/>
          <w:szCs w:val="26"/>
        </w:rPr>
        <w:t>. В отчетном году темп роста по данному налогу к 202</w:t>
      </w:r>
      <w:r w:rsidR="000C1893">
        <w:rPr>
          <w:rFonts w:ascii="Times New Roman" w:eastAsia="Calibri" w:hAnsi="Times New Roman" w:cs="Times New Roman"/>
          <w:sz w:val="26"/>
          <w:szCs w:val="26"/>
        </w:rPr>
        <w:t>2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году составил 1</w:t>
      </w:r>
      <w:r w:rsidR="000C1893">
        <w:rPr>
          <w:rFonts w:ascii="Times New Roman" w:eastAsia="Calibri" w:hAnsi="Times New Roman" w:cs="Times New Roman"/>
          <w:sz w:val="26"/>
          <w:szCs w:val="26"/>
        </w:rPr>
        <w:t>07,4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%. 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Основные причины увеличения </w:t>
      </w:r>
      <w:r w:rsidR="00EB4F54" w:rsidRPr="00EB4F54">
        <w:rPr>
          <w:rFonts w:ascii="Times New Roman" w:eastAsia="Calibri" w:hAnsi="Times New Roman" w:cs="Times New Roman"/>
          <w:sz w:val="26"/>
          <w:szCs w:val="26"/>
        </w:rPr>
        <w:t>поступлений</w:t>
      </w:r>
      <w:r w:rsidR="00EB4F5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1893">
        <w:rPr>
          <w:rFonts w:ascii="Times New Roman" w:eastAsia="Calibri" w:hAnsi="Times New Roman" w:cs="Times New Roman"/>
          <w:sz w:val="26"/>
          <w:szCs w:val="26"/>
        </w:rPr>
        <w:t>– рост фонда оплаты труда</w:t>
      </w:r>
      <w:r w:rsidR="00EB4F54">
        <w:rPr>
          <w:rFonts w:ascii="Times New Roman" w:eastAsia="Calibri" w:hAnsi="Times New Roman" w:cs="Times New Roman"/>
          <w:sz w:val="26"/>
          <w:szCs w:val="26"/>
        </w:rPr>
        <w:t>.</w:t>
      </w:r>
      <w:r w:rsidRPr="00A37F0C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Анализируя итоги исполнения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бюджета муниципального района «Думиничский район» за 20</w:t>
      </w:r>
      <w:r w:rsidR="0006733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2</w:t>
      </w:r>
      <w:r w:rsidR="000C189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>3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u w:val="single"/>
          <w:lang w:eastAsia="ru-RU"/>
        </w:rPr>
        <w:t xml:space="preserve"> год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следует отметить, что в бюджет поступило </w:t>
      </w:r>
      <w:r w:rsidR="000C18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598,1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млн.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руб.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 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 них: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- налоговые и неналоговые доходы 1</w:t>
      </w:r>
      <w:r w:rsidR="00EB4F5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</w:t>
      </w:r>
      <w:r w:rsidR="00E32B56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4,6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.руб., что составляет </w:t>
      </w:r>
      <w:r w:rsidR="004157B9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</w:t>
      </w:r>
      <w:r w:rsidR="00E32B56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03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% от уточненного плана,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к уровню 20</w:t>
      </w:r>
      <w:r w:rsidR="004157B9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</w:t>
      </w:r>
      <w:r w:rsidR="00E32B5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года </w:t>
      </w:r>
      <w:r w:rsidR="00C47BD0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увеличение </w:t>
      </w:r>
      <w:r w:rsidR="00BF064B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составило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E32B5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1,1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4157B9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.руб..</w:t>
      </w: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BF064B" w:rsidRDefault="00BF064B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Исполнение бюджета муниципального района в разрезе налоговых и неналоговых доходных источников:</w:t>
      </w:r>
    </w:p>
    <w:p w:rsidR="00DB7FA1" w:rsidRPr="006640DA" w:rsidRDefault="00DB7FA1" w:rsidP="00DB7FA1">
      <w:pPr>
        <w:shd w:val="clear" w:color="auto" w:fill="FFFFFF"/>
        <w:spacing w:before="100" w:beforeAutospacing="1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 (тыс.руб.)</w:t>
      </w:r>
    </w:p>
    <w:tbl>
      <w:tblPr>
        <w:tblW w:w="94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984"/>
        <w:gridCol w:w="1843"/>
        <w:gridCol w:w="1807"/>
      </w:tblGrid>
      <w:tr w:rsidR="00DB7FA1" w:rsidRPr="006640DA" w:rsidTr="00BF064B">
        <w:trPr>
          <w:trHeight w:val="907"/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Наименование налогов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4157B9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Уточненный план на 20</w:t>
            </w:r>
            <w:r w:rsidR="0006733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="00E32B56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3</w:t>
            </w: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4157B9">
            <w:pPr>
              <w:spacing w:before="100" w:beforeAutospacing="1" w:after="300" w:line="25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Исполнено за 20</w:t>
            </w:r>
            <w:r w:rsidR="00067330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2</w:t>
            </w:r>
            <w:r w:rsidR="00E32B56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3</w:t>
            </w: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129</w:t>
            </w:r>
            <w:r w:rsidR="00BF064B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067330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151,1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117,1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 xml:space="preserve">НДФЛ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109667,4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119633,0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109,1</w:t>
            </w:r>
          </w:p>
        </w:tc>
      </w:tr>
      <w:tr w:rsidR="00DB7FA1" w:rsidRPr="006640DA" w:rsidTr="00FD0595">
        <w:trPr>
          <w:trHeight w:val="744"/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Акцизы по подакцизным товарам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13003,8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13419,4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103,2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13972,0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8641,6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61,85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2820,0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2285,0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81,03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1769,5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99,4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использования имущества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2893,0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2841,4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98,22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127,3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97,92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оказания платных услуг (работ) и компенсации затрат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3204,2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3158,3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98,57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1438,0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1461,4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101,63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Штрафы, санкции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050AEC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1098,0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109,66</w:t>
            </w:r>
          </w:p>
        </w:tc>
      </w:tr>
      <w:tr w:rsidR="00F96836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Pr="006640DA" w:rsidRDefault="00F9683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836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89,06</w:t>
            </w:r>
          </w:p>
        </w:tc>
      </w:tr>
      <w:tr w:rsidR="00DB7FA1" w:rsidRPr="006640DA" w:rsidTr="00FD0595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7FA1" w:rsidRPr="006640DA" w:rsidRDefault="00DB7FA1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6640D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150051,5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E32B56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154597,4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FA1" w:rsidRPr="006640DA" w:rsidRDefault="0090039F" w:rsidP="00DB7FA1">
            <w:pPr>
              <w:spacing w:before="100" w:beforeAutospacing="1" w:after="300" w:line="255" w:lineRule="atLeast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103,03</w:t>
            </w:r>
          </w:p>
        </w:tc>
      </w:tr>
    </w:tbl>
    <w:p w:rsidR="00770DF3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="00462EF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DB7FA1" w:rsidRPr="006640DA" w:rsidRDefault="00F65228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В доходы бюджетов</w:t>
      </w:r>
      <w:r w:rsidR="00DB7FA1" w:rsidRP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поселений района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поступило 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132,6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млн.руб., при плане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135,6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млн.руб. </w:t>
      </w:r>
      <w:r w:rsidR="00C703F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исполнение составило</w:t>
      </w:r>
      <w:r w:rsidR="00DB7FA1" w:rsidRP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97,7</w:t>
      </w: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%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 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Налоговые и неналоговые доходы при уточненном годовом плане</w:t>
      </w:r>
      <w:r w:rsidR="0096116C"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44,3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.руб. исполнены в сумме </w:t>
      </w:r>
      <w:r w:rsidR="00F652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43,6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602DAD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.руб., что составляет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98,5</w:t>
      </w:r>
      <w:r w:rsidRPr="001217C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%. </w:t>
      </w:r>
      <w:r w:rsidR="00DF20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Налоговые и неналоговые доходы поступили на уровне прошлого года.</w:t>
      </w:r>
    </w:p>
    <w:p w:rsidR="00075AE9" w:rsidRPr="00075AE9" w:rsidRDefault="00DB7FA1" w:rsidP="003C02BA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 </w:t>
      </w:r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разрезе поселений поступление налоговых и неналоговых доходов выглядит следующим образом:                                                       </w:t>
      </w:r>
      <w:r w:rsidR="003C02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</w:t>
      </w:r>
      <w:r w:rsidR="00075AE9"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(тыс.руб.)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1134"/>
        <w:gridCol w:w="1134"/>
        <w:gridCol w:w="1163"/>
        <w:gridCol w:w="1196"/>
        <w:gridCol w:w="1156"/>
        <w:gridCol w:w="1701"/>
      </w:tblGrid>
      <w:tr w:rsidR="00075AE9" w:rsidRPr="00075AE9" w:rsidTr="007950DD">
        <w:tc>
          <w:tcPr>
            <w:tcW w:w="2723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МО</w:t>
            </w:r>
          </w:p>
        </w:tc>
        <w:tc>
          <w:tcPr>
            <w:tcW w:w="1134" w:type="dxa"/>
            <w:shd w:val="clear" w:color="auto" w:fill="auto"/>
          </w:tcPr>
          <w:p w:rsidR="00075AE9" w:rsidRPr="00462EF1" w:rsidRDefault="00075AE9" w:rsidP="00121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Исполн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 202</w:t>
            </w:r>
            <w:r w:rsidR="00DF2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75AE9" w:rsidRPr="00462EF1" w:rsidRDefault="00075AE9" w:rsidP="00CA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</w:t>
            </w:r>
            <w:r w:rsidR="001909F9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 на 20</w:t>
            </w:r>
            <w:r w:rsidR="001217C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F2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63" w:type="dxa"/>
            <w:shd w:val="clear" w:color="auto" w:fill="auto"/>
          </w:tcPr>
          <w:p w:rsidR="00075AE9" w:rsidRPr="00462EF1" w:rsidRDefault="00075AE9" w:rsidP="00CA2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Исполн.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DF205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3C02BA"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196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 исполн. плана</w:t>
            </w:r>
          </w:p>
        </w:tc>
        <w:tc>
          <w:tcPr>
            <w:tcW w:w="1156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Темп роста к прошлому году</w:t>
            </w:r>
          </w:p>
        </w:tc>
        <w:tc>
          <w:tcPr>
            <w:tcW w:w="1701" w:type="dxa"/>
            <w:shd w:val="clear" w:color="auto" w:fill="auto"/>
          </w:tcPr>
          <w:p w:rsidR="00075AE9" w:rsidRPr="00462EF1" w:rsidRDefault="00075AE9" w:rsidP="0007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Примечание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ГП «П. Думиничи»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22260,3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22756,0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20763,3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91,2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630200" w:rsidRDefault="00630200" w:rsidP="00DF2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поступлений от УСН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 .Буда»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1793,2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1890,3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2420,6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128,1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 .Брынь»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2130,7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2171,4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2753,2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126,8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В. Гульцово»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1945,5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1333,8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1996,9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149,7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«С. Вертное»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5511,2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4103,5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808,5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19,7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630200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п</w:t>
            </w:r>
            <w:r w:rsidR="00DF205A" w:rsidRPr="00462EF1">
              <w:rPr>
                <w:rFonts w:ascii="Times New Roman" w:hAnsi="Times New Roman" w:cs="Times New Roman"/>
                <w:sz w:val="18"/>
                <w:szCs w:val="18"/>
              </w:rPr>
              <w:t>оступлени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DF205A"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по УСН от ИП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 Высокое»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978,4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1086,1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954,7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87,9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Снижение поступлений по УСН от ИП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 Дубровка»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2528,9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658,4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188,9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Поступление недоимки по земельному налогу</w:t>
            </w:r>
            <w:r w:rsidR="00630200">
              <w:rPr>
                <w:rFonts w:ascii="Times New Roman" w:hAnsi="Times New Roman" w:cs="Times New Roman"/>
                <w:sz w:val="18"/>
                <w:szCs w:val="18"/>
              </w:rPr>
              <w:t xml:space="preserve"> в 2022 году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«д.Думиничи»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387,1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1534,2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906,6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59,1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630200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Штраф за нарушение исполнения контракта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«с.Которь»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304,7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449,9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225,9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50,2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поступлений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>ОО «Хлудневский щебеночный завод»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 «с.Новослободск»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2315,3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2082,5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3162,9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151,9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«д.Маслово»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362,9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450,8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134,9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«с.Маклаки»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1476,9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4062,9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7689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189,2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Недоимка по земельному налогу </w:t>
            </w:r>
            <w:r w:rsidR="00630200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ООО «КЦЗ»</w:t>
            </w:r>
          </w:p>
        </w:tc>
      </w:tr>
      <w:tr w:rsidR="00DF205A" w:rsidRPr="00075AE9" w:rsidTr="002C7A33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«с.Чернышено»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726,3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729,8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381,4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52,3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5A" w:rsidRPr="00462EF1" w:rsidRDefault="00DF205A" w:rsidP="00DF20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поступлений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Pr="00462EF1">
              <w:rPr>
                <w:rFonts w:ascii="Times New Roman" w:hAnsi="Times New Roman" w:cs="Times New Roman"/>
                <w:sz w:val="18"/>
                <w:szCs w:val="18"/>
              </w:rPr>
              <w:t xml:space="preserve"> ООО «ФК»</w:t>
            </w:r>
          </w:p>
        </w:tc>
      </w:tr>
      <w:tr w:rsidR="00DF205A" w:rsidRPr="00075AE9" w:rsidTr="007950DD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 «с.Хотьково»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871,6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1079,0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895,0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82,9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102,7</w:t>
            </w:r>
          </w:p>
        </w:tc>
        <w:tc>
          <w:tcPr>
            <w:tcW w:w="1701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05A" w:rsidRPr="00075AE9" w:rsidTr="007950DD">
        <w:tc>
          <w:tcPr>
            <w:tcW w:w="2723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62EF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43593,0</w:t>
            </w:r>
          </w:p>
        </w:tc>
        <w:tc>
          <w:tcPr>
            <w:tcW w:w="1134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44272,0</w:t>
            </w:r>
          </w:p>
        </w:tc>
        <w:tc>
          <w:tcPr>
            <w:tcW w:w="1163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43597,7</w:t>
            </w:r>
          </w:p>
        </w:tc>
        <w:tc>
          <w:tcPr>
            <w:tcW w:w="119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98,5</w:t>
            </w:r>
          </w:p>
        </w:tc>
        <w:tc>
          <w:tcPr>
            <w:tcW w:w="1156" w:type="dxa"/>
            <w:shd w:val="clear" w:color="auto" w:fill="auto"/>
          </w:tcPr>
          <w:p w:rsidR="00DF205A" w:rsidRPr="00462EF1" w:rsidRDefault="00120247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DF205A" w:rsidRPr="00462EF1" w:rsidRDefault="00DF205A" w:rsidP="00DF2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 Анализ в разрезе поселений показал, что в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шести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поселениях района уровень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налоговых и неналоговых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доходов снизился по отношению к 20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году. Это: 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ГП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Поселок Думиничи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СП «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Деревня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</w:t>
      </w:r>
      <w:r w:rsidR="008C4301">
        <w:rPr>
          <w:rFonts w:ascii="Times New Roman" w:eastAsia="Times New Roman" w:hAnsi="Times New Roman" w:cs="Times New Roman"/>
          <w:sz w:val="27"/>
          <w:szCs w:val="27"/>
          <w:lang w:eastAsia="ru-RU"/>
        </w:rPr>
        <w:t>ысокое</w:t>
      </w:r>
      <w:r w:rsidR="00E743E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, СП «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Село Вертное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СП «</w:t>
      </w:r>
      <w:r w:rsidR="002231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Село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Которь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СП «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Деревня Дубровка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, СП «Село Чернышено»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    </w:t>
      </w:r>
      <w:r w:rsidR="00430967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                                   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РАСХОДЫ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      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Расходы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6640D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консолидированного бюджета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за 20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</w:t>
      </w:r>
      <w:r w:rsidR="0012024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 составили 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</w:t>
      </w:r>
      <w:r w:rsidR="0012024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6,0</w:t>
      </w:r>
      <w:r w:rsidR="00EC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  <w:r w:rsidR="006311E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млн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.руб.,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при уточненном плане 6</w:t>
      </w:r>
      <w:r w:rsidR="0012024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87,7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млн.руб.,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что составляет 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9</w:t>
      </w:r>
      <w:r w:rsidR="0012024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3,9</w:t>
      </w:r>
      <w:r w:rsidR="00770DF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%.</w:t>
      </w: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:rsidR="00080CB1" w:rsidRPr="006640DA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075AE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Расходы </w:t>
      </w:r>
      <w:r w:rsidR="00770D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консолидированного </w:t>
      </w:r>
      <w:r w:rsidRPr="00075AE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бюджета района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анализируемый период </w:t>
      </w:r>
      <w:r w:rsidR="00080CB1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разрезе функциональной классификации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сложились</w:t>
      </w:r>
      <w:r w:rsidR="00080CB1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следующим образом: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образование</w:t>
      </w:r>
      <w:r w:rsidR="00E56F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направлено – 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250,7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 культуру – </w:t>
      </w:r>
      <w:r w:rsidR="00120247">
        <w:rPr>
          <w:rFonts w:ascii="Times New Roman" w:eastAsia="Times New Roman" w:hAnsi="Times New Roman" w:cs="Times New Roman"/>
          <w:sz w:val="27"/>
          <w:szCs w:val="27"/>
          <w:lang w:eastAsia="ru-RU"/>
        </w:rPr>
        <w:t>63,7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     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 социальную политику –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106,6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 физическую культуру и спорт –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3,9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млн.руб.,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средства массовой информации – </w:t>
      </w:r>
      <w:r w:rsidR="00770DF3">
        <w:rPr>
          <w:rFonts w:ascii="Times New Roman" w:eastAsia="Times New Roman" w:hAnsi="Times New Roman" w:cs="Times New Roman"/>
          <w:sz w:val="27"/>
          <w:szCs w:val="27"/>
          <w:lang w:eastAsia="ru-RU"/>
        </w:rPr>
        <w:t>2,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 жилищно-коммунальное хозяйство – 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66,8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-дорожное хозяйство –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45,3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 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-транспорт – 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5,1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млн.руб.;</w:t>
      </w:r>
    </w:p>
    <w:p w:rsid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общегосударственные вопросы 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72,3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 ; </w:t>
      </w:r>
    </w:p>
    <w:p w:rsidR="007857A2" w:rsidRDefault="007857A2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национальная безопасность, оборона – 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9,6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</w:t>
      </w:r>
    </w:p>
    <w:p w:rsidR="007857A2" w:rsidRPr="006640DA" w:rsidRDefault="007857A2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сельское хозяйство – 3,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млн.руб.;</w:t>
      </w:r>
    </w:p>
    <w:p w:rsidR="00075AE9" w:rsidRPr="00075AE9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прочие расходы – 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6,0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млн.руб. </w:t>
      </w:r>
    </w:p>
    <w:p w:rsidR="007857A2" w:rsidRDefault="00075AE9" w:rsidP="00075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В 202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сохранилась социальная направленность бюджета – 6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7,3</w:t>
      </w:r>
      <w:r w:rsidR="007857A2">
        <w:rPr>
          <w:rFonts w:ascii="Times New Roman" w:eastAsia="Times New Roman" w:hAnsi="Times New Roman" w:cs="Times New Roman"/>
          <w:sz w:val="27"/>
          <w:szCs w:val="27"/>
          <w:lang w:eastAsia="ru-RU"/>
        </w:rPr>
        <w:t>% всех расходов бюджета – это расходы на образование, социальную политику, культуру, физическую культуру и спорт.</w:t>
      </w:r>
      <w:r w:rsidRPr="00075A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</w:p>
    <w:p w:rsidR="007A1D2A" w:rsidRPr="007A1D2A" w:rsidRDefault="00075AE9" w:rsidP="007A1D2A">
      <w:pPr>
        <w:spacing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7A1D2A" w:rsidRPr="007A1D2A">
        <w:rPr>
          <w:rFonts w:ascii="Times New Roman" w:eastAsia="Calibri" w:hAnsi="Times New Roman" w:cs="Times New Roman"/>
          <w:sz w:val="27"/>
          <w:szCs w:val="27"/>
        </w:rPr>
        <w:t>Больше всего средств израсходовано на реализацию программ в сфере образования, социальной политики (5</w:t>
      </w:r>
      <w:r w:rsidR="002E4441">
        <w:rPr>
          <w:rFonts w:ascii="Times New Roman" w:eastAsia="Calibri" w:hAnsi="Times New Roman" w:cs="Times New Roman"/>
          <w:sz w:val="27"/>
          <w:szCs w:val="27"/>
        </w:rPr>
        <w:t>5</w:t>
      </w:r>
      <w:r w:rsidR="007A1D2A" w:rsidRPr="007A1D2A">
        <w:rPr>
          <w:rFonts w:ascii="Times New Roman" w:eastAsia="Calibri" w:hAnsi="Times New Roman" w:cs="Times New Roman"/>
          <w:sz w:val="27"/>
          <w:szCs w:val="27"/>
        </w:rPr>
        <w:t xml:space="preserve">% от всех расходов бюджета). 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   В 202</w:t>
      </w:r>
      <w:r w:rsidR="002E4441">
        <w:rPr>
          <w:rFonts w:ascii="Times New Roman" w:eastAsia="Calibri" w:hAnsi="Times New Roman" w:cs="Times New Roman"/>
          <w:sz w:val="27"/>
          <w:szCs w:val="27"/>
        </w:rPr>
        <w:t>3</w:t>
      </w: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году по сравнению с прошлым годом увеличились расходы на образование, культуру.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    Все бюджетные обязательства исполнены в полном объеме. </w:t>
      </w:r>
    </w:p>
    <w:p w:rsidR="007A1D2A" w:rsidRPr="007A1D2A" w:rsidRDefault="007A1D2A" w:rsidP="007A1D2A">
      <w:pPr>
        <w:spacing w:after="20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  Консолидированный бюджет района за 202</w:t>
      </w:r>
      <w:r w:rsidR="002E4441">
        <w:rPr>
          <w:rFonts w:ascii="Times New Roman" w:eastAsia="Calibri" w:hAnsi="Times New Roman" w:cs="Times New Roman"/>
          <w:sz w:val="27"/>
          <w:szCs w:val="27"/>
        </w:rPr>
        <w:t>3</w:t>
      </w: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год исполнен с профицитом в сумме </w:t>
      </w:r>
      <w:r w:rsidR="002E4441">
        <w:rPr>
          <w:rFonts w:ascii="Times New Roman" w:eastAsia="Calibri" w:hAnsi="Times New Roman" w:cs="Times New Roman"/>
          <w:sz w:val="27"/>
          <w:szCs w:val="27"/>
        </w:rPr>
        <w:t>9,6</w:t>
      </w:r>
      <w:r w:rsidRPr="007A1D2A">
        <w:rPr>
          <w:rFonts w:ascii="Times New Roman" w:eastAsia="Calibri" w:hAnsi="Times New Roman" w:cs="Times New Roman"/>
          <w:sz w:val="27"/>
          <w:szCs w:val="27"/>
        </w:rPr>
        <w:t xml:space="preserve"> млн.руб.</w:t>
      </w:r>
    </w:p>
    <w:p w:rsidR="002C3479" w:rsidRPr="002C3479" w:rsidRDefault="002C3479" w:rsidP="002C3479">
      <w:pPr>
        <w:spacing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Pr="002C3479">
        <w:rPr>
          <w:rFonts w:ascii="Times New Roman" w:eastAsia="Calibri" w:hAnsi="Times New Roman" w:cs="Times New Roman"/>
          <w:sz w:val="26"/>
          <w:szCs w:val="26"/>
        </w:rPr>
        <w:t>Среди приоритетных з</w:t>
      </w:r>
      <w:r w:rsidRPr="002C3479">
        <w:rPr>
          <w:rFonts w:ascii="Times New Roman" w:eastAsia="Calibri" w:hAnsi="Times New Roman" w:cs="Times New Roman"/>
          <w:b/>
          <w:sz w:val="26"/>
          <w:szCs w:val="26"/>
        </w:rPr>
        <w:t>адач на 202</w:t>
      </w:r>
      <w:r w:rsidR="002E4441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2C3479">
        <w:rPr>
          <w:rFonts w:ascii="Times New Roman" w:eastAsia="Calibri" w:hAnsi="Times New Roman" w:cs="Times New Roman"/>
          <w:b/>
          <w:sz w:val="26"/>
          <w:szCs w:val="26"/>
        </w:rPr>
        <w:t xml:space="preserve"> год: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сохранение устойчивости местных бюджетов;  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укрепление доходной базы за счет наращивания стабильных доходных источников и мобилизации в бюджет имеющихся резервов; 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>безусловное исполнение всех обязательств государства и</w:t>
      </w:r>
      <w:r w:rsidRPr="002C347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реализация приоритетных направлений и национальных проектов</w:t>
      </w:r>
      <w:r w:rsidRPr="002C3479">
        <w:rPr>
          <w:rFonts w:ascii="Times New Roman" w:eastAsia="Zhikaryov" w:hAnsi="Times New Roman" w:cs="Times New Roman"/>
          <w:sz w:val="26"/>
          <w:szCs w:val="26"/>
          <w:lang w:eastAsia="ru-RU"/>
        </w:rPr>
        <w:t>;</w:t>
      </w:r>
    </w:p>
    <w:p w:rsidR="002C3479" w:rsidRPr="002C3479" w:rsidRDefault="002C3479" w:rsidP="002C347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2C3479">
        <w:rPr>
          <w:rFonts w:ascii="Times New Roman" w:eastAsia="Times New Roman" w:hAnsi="Times New Roman" w:cs="Times New Roman"/>
          <w:sz w:val="27"/>
          <w:szCs w:val="27"/>
          <w:lang w:eastAsia="ar-SA"/>
        </w:rPr>
        <w:t>прямое вовлечение населения в решение приоритетных социальных проблем местного уровня.</w:t>
      </w:r>
    </w:p>
    <w:p w:rsidR="00DB7FA1" w:rsidRPr="006640DA" w:rsidRDefault="00430967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    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Для 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решения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эт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их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A776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задач</w:t>
      </w:r>
      <w:r w:rsidR="00DB7FA1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необходимо продолжить работу по мобилизации поступления доходов в местные бюджеты района, прежде всего это: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лицами;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выявление используемых не по целевому назначению (неиспользуемых) земель сельскохозяйственного назначения для применения к ним повышенной ставки налога;</w:t>
      </w:r>
    </w:p>
    <w:p w:rsidR="00DB7FA1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- обеспечение мер по взысканию недоимки по налогам.</w:t>
      </w:r>
    </w:p>
    <w:p w:rsidR="00862E6E" w:rsidRPr="006640DA" w:rsidRDefault="00862E6E" w:rsidP="00862E6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3F0F58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Одним из направлений повышения эффективности расходования бюджетных средств является инициативное бюджетирование.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В 20</w:t>
      </w:r>
      <w:r w:rsidR="0008706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E444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в </w:t>
      </w:r>
      <w:r w:rsidR="002A77B3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B6EF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образованиях района реализован</w:t>
      </w:r>
      <w:r w:rsidR="007B6EFF">
        <w:rPr>
          <w:rFonts w:ascii="Times New Roman" w:eastAsia="Times New Roman" w:hAnsi="Times New Roman" w:cs="Times New Roman"/>
          <w:sz w:val="27"/>
          <w:szCs w:val="27"/>
          <w:lang w:eastAsia="ru-RU"/>
        </w:rPr>
        <w:t>о 16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48A7">
        <w:rPr>
          <w:rFonts w:ascii="Times New Roman" w:eastAsia="Times New Roman" w:hAnsi="Times New Roman" w:cs="Times New Roman"/>
          <w:sz w:val="27"/>
          <w:szCs w:val="27"/>
          <w:lang w:eastAsia="ru-RU"/>
        </w:rPr>
        <w:t>инициативны</w:t>
      </w:r>
      <w:r w:rsidR="007B6EFF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="00BE48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  <w:r w:rsidR="007B6EFF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BE48A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рамках данных проектов прове</w:t>
      </w:r>
      <w:r w:rsidR="00087061">
        <w:rPr>
          <w:rFonts w:ascii="Times New Roman" w:eastAsia="Times New Roman" w:hAnsi="Times New Roman" w:cs="Times New Roman"/>
          <w:sz w:val="27"/>
          <w:szCs w:val="27"/>
          <w:lang w:eastAsia="ru-RU"/>
        </w:rPr>
        <w:t>дены работы по благоустройству</w:t>
      </w:r>
      <w:r w:rsidR="00D42ED7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отремонтированы клубы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Всего израсходовано средств в сумме 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10141.3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тыс.руб., из них средства областного бюджета 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8353.6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 (</w:t>
      </w:r>
      <w:r w:rsidR="00D404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2.4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%), средства поселений – 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725.3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тыс.руб., средства бюджета МР – 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636.1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тыс.руб., средс</w:t>
      </w:r>
      <w:r w:rsid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ва населения и спонсоров – </w:t>
      </w:r>
      <w:r w:rsidR="00C61B61" w:rsidRPr="00C61B61">
        <w:rPr>
          <w:rFonts w:ascii="Times New Roman" w:eastAsia="Times New Roman" w:hAnsi="Times New Roman" w:cs="Times New Roman"/>
          <w:sz w:val="27"/>
          <w:szCs w:val="27"/>
          <w:lang w:eastAsia="ru-RU"/>
        </w:rPr>
        <w:t>426.</w:t>
      </w:r>
      <w:r w:rsidR="00C61B61" w:rsidRPr="0063020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640DA"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тыс.руб.   </w:t>
      </w:r>
      <w:r w:rsidRPr="006640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Кроме того, население принимает трудовое участие в реализации проектов. </w:t>
      </w:r>
    </w:p>
    <w:p w:rsidR="008A1EA9" w:rsidRPr="006640DA" w:rsidRDefault="00DB7FA1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1B646E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</w:t>
      </w:r>
      <w:r w:rsidR="008A1EA9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Повысить эффективность использования бюджетных средств позволит также усиление финансового контроля получателей бюджетных средств со стороны органов внешнего и внутреннего контроля.</w:t>
      </w:r>
      <w:r w:rsidR="0051343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</w:p>
    <w:p w:rsidR="00930C82" w:rsidRPr="006640DA" w:rsidRDefault="008A1EA9" w:rsidP="00DB7FA1">
      <w:pPr>
        <w:shd w:val="clear" w:color="auto" w:fill="FFFFFF"/>
        <w:spacing w:before="100" w:beforeAutospacing="1" w:after="300" w:line="255" w:lineRule="atLeast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В целях экономии бюджетных средств следует более активно использовать конкурентные способы закупок товаров, работ, услуг.</w:t>
      </w:r>
      <w:r w:rsidR="002B36E8" w:rsidRPr="006640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</w:t>
      </w:r>
    </w:p>
    <w:sectPr w:rsidR="00930C82" w:rsidRPr="006640DA" w:rsidSect="002B3F6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A1"/>
    <w:rsid w:val="00050AEC"/>
    <w:rsid w:val="000526F3"/>
    <w:rsid w:val="00067330"/>
    <w:rsid w:val="00075AE9"/>
    <w:rsid w:val="00080CB1"/>
    <w:rsid w:val="000869F2"/>
    <w:rsid w:val="00087061"/>
    <w:rsid w:val="000C1893"/>
    <w:rsid w:val="00120247"/>
    <w:rsid w:val="001217CA"/>
    <w:rsid w:val="00152CB8"/>
    <w:rsid w:val="001909F9"/>
    <w:rsid w:val="001A144E"/>
    <w:rsid w:val="001B646E"/>
    <w:rsid w:val="001D0603"/>
    <w:rsid w:val="001E3977"/>
    <w:rsid w:val="0021210D"/>
    <w:rsid w:val="002231B2"/>
    <w:rsid w:val="00226B9A"/>
    <w:rsid w:val="00237C19"/>
    <w:rsid w:val="002A77B3"/>
    <w:rsid w:val="002B36E8"/>
    <w:rsid w:val="002B3F6B"/>
    <w:rsid w:val="002C3479"/>
    <w:rsid w:val="002D7169"/>
    <w:rsid w:val="002E0A56"/>
    <w:rsid w:val="002E4441"/>
    <w:rsid w:val="003A42B3"/>
    <w:rsid w:val="003C02BA"/>
    <w:rsid w:val="003F0F58"/>
    <w:rsid w:val="004157B9"/>
    <w:rsid w:val="00430967"/>
    <w:rsid w:val="00441F13"/>
    <w:rsid w:val="00462EF1"/>
    <w:rsid w:val="004C4D39"/>
    <w:rsid w:val="004C757F"/>
    <w:rsid w:val="00513431"/>
    <w:rsid w:val="0055182B"/>
    <w:rsid w:val="005D089D"/>
    <w:rsid w:val="005D1B7F"/>
    <w:rsid w:val="005E37DF"/>
    <w:rsid w:val="005F0C85"/>
    <w:rsid w:val="00602DAD"/>
    <w:rsid w:val="00630200"/>
    <w:rsid w:val="006311E1"/>
    <w:rsid w:val="0064577A"/>
    <w:rsid w:val="006640DA"/>
    <w:rsid w:val="006712B0"/>
    <w:rsid w:val="00684328"/>
    <w:rsid w:val="00686A99"/>
    <w:rsid w:val="006E5886"/>
    <w:rsid w:val="00736EB8"/>
    <w:rsid w:val="00770DF3"/>
    <w:rsid w:val="007857A2"/>
    <w:rsid w:val="007950DD"/>
    <w:rsid w:val="007A1D2A"/>
    <w:rsid w:val="007B6EFF"/>
    <w:rsid w:val="008071F8"/>
    <w:rsid w:val="00837EF1"/>
    <w:rsid w:val="00862E6E"/>
    <w:rsid w:val="008A1EA9"/>
    <w:rsid w:val="008B6B44"/>
    <w:rsid w:val="008C4301"/>
    <w:rsid w:val="008E4D60"/>
    <w:rsid w:val="008F598F"/>
    <w:rsid w:val="0090039F"/>
    <w:rsid w:val="009060D5"/>
    <w:rsid w:val="00930C82"/>
    <w:rsid w:val="0096116C"/>
    <w:rsid w:val="009C303C"/>
    <w:rsid w:val="009D2892"/>
    <w:rsid w:val="00A37F0C"/>
    <w:rsid w:val="00A517DA"/>
    <w:rsid w:val="00A6236C"/>
    <w:rsid w:val="00A776D1"/>
    <w:rsid w:val="00A933DB"/>
    <w:rsid w:val="00AC053F"/>
    <w:rsid w:val="00AC6C14"/>
    <w:rsid w:val="00AE6D74"/>
    <w:rsid w:val="00B4619E"/>
    <w:rsid w:val="00B47A4D"/>
    <w:rsid w:val="00B7516F"/>
    <w:rsid w:val="00B9269E"/>
    <w:rsid w:val="00BA2116"/>
    <w:rsid w:val="00BE04CF"/>
    <w:rsid w:val="00BE48A7"/>
    <w:rsid w:val="00BF064B"/>
    <w:rsid w:val="00BF5C5F"/>
    <w:rsid w:val="00C04E2E"/>
    <w:rsid w:val="00C47BD0"/>
    <w:rsid w:val="00C47FF8"/>
    <w:rsid w:val="00C61B61"/>
    <w:rsid w:val="00C64D7B"/>
    <w:rsid w:val="00C703F2"/>
    <w:rsid w:val="00C856BA"/>
    <w:rsid w:val="00C8675F"/>
    <w:rsid w:val="00CA210D"/>
    <w:rsid w:val="00D404B5"/>
    <w:rsid w:val="00D42ED7"/>
    <w:rsid w:val="00D95975"/>
    <w:rsid w:val="00DB7FA1"/>
    <w:rsid w:val="00DF205A"/>
    <w:rsid w:val="00E326A0"/>
    <w:rsid w:val="00E32B56"/>
    <w:rsid w:val="00E56F4E"/>
    <w:rsid w:val="00E62868"/>
    <w:rsid w:val="00E743E7"/>
    <w:rsid w:val="00EA4588"/>
    <w:rsid w:val="00EB4F54"/>
    <w:rsid w:val="00EC585A"/>
    <w:rsid w:val="00F25479"/>
    <w:rsid w:val="00F407A7"/>
    <w:rsid w:val="00F65228"/>
    <w:rsid w:val="00F86693"/>
    <w:rsid w:val="00F96836"/>
    <w:rsid w:val="00FD0595"/>
    <w:rsid w:val="00FD1C11"/>
    <w:rsid w:val="00FE0D48"/>
    <w:rsid w:val="00FE3FE9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FCCF"/>
  <w15:chartTrackingRefBased/>
  <w15:docId w15:val="{4E2D00D2-4C3C-4EBC-957A-46256DB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3F6B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A776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1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198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Boss</cp:lastModifiedBy>
  <cp:revision>9</cp:revision>
  <cp:lastPrinted>2023-01-26T07:35:00Z</cp:lastPrinted>
  <dcterms:created xsi:type="dcterms:W3CDTF">2023-01-25T13:36:00Z</dcterms:created>
  <dcterms:modified xsi:type="dcterms:W3CDTF">2024-02-18T13:57:00Z</dcterms:modified>
</cp:coreProperties>
</file>