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7156" w:rsidRPr="00007156" w:rsidRDefault="00007156" w:rsidP="00007156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</w:pPr>
      <w:r w:rsidRPr="00007156">
        <w:rPr>
          <w:rFonts w:ascii="Verdana" w:eastAsia="Times New Roman" w:hAnsi="Verdana" w:cs="Times New Roman"/>
          <w:b/>
          <w:bCs/>
          <w:i/>
          <w:iCs/>
          <w:color w:val="000000"/>
          <w:sz w:val="17"/>
          <w:lang w:eastAsia="ru-RU"/>
        </w:rPr>
        <w:t>Отчет</w:t>
      </w:r>
    </w:p>
    <w:p w:rsidR="00007156" w:rsidRPr="00007156" w:rsidRDefault="00007156" w:rsidP="00007156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</w:pPr>
      <w:r w:rsidRPr="00007156">
        <w:rPr>
          <w:rFonts w:ascii="Verdana" w:eastAsia="Times New Roman" w:hAnsi="Verdana" w:cs="Times New Roman"/>
          <w:b/>
          <w:bCs/>
          <w:i/>
          <w:iCs/>
          <w:color w:val="000000"/>
          <w:sz w:val="17"/>
          <w:lang w:eastAsia="ru-RU"/>
        </w:rPr>
        <w:t> о проделанной работе отдела финансов администрации</w:t>
      </w:r>
    </w:p>
    <w:p w:rsidR="00007156" w:rsidRPr="00007156" w:rsidRDefault="00007156" w:rsidP="00007156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</w:pPr>
      <w:r w:rsidRPr="00007156">
        <w:rPr>
          <w:rFonts w:ascii="Verdana" w:eastAsia="Times New Roman" w:hAnsi="Verdana" w:cs="Times New Roman"/>
          <w:b/>
          <w:bCs/>
          <w:i/>
          <w:iCs/>
          <w:color w:val="000000"/>
          <w:sz w:val="17"/>
          <w:lang w:eastAsia="ru-RU"/>
        </w:rPr>
        <w:t>муниципального района «Думиничский район» за 2017 год</w:t>
      </w:r>
    </w:p>
    <w:p w:rsidR="00007156" w:rsidRPr="00007156" w:rsidRDefault="00007156" w:rsidP="00007156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</w:pPr>
      <w:r w:rsidRPr="00007156">
        <w:rPr>
          <w:rFonts w:ascii="Verdana" w:eastAsia="Times New Roman" w:hAnsi="Verdana" w:cs="Times New Roman"/>
          <w:b/>
          <w:bCs/>
          <w:i/>
          <w:iCs/>
          <w:color w:val="0000FF"/>
          <w:sz w:val="17"/>
          <w:lang w:eastAsia="ru-RU"/>
        </w:rPr>
        <w:t> </w:t>
      </w:r>
      <w:hyperlink r:id="rId4" w:tooltip="скачать" w:history="1">
        <w:r w:rsidRPr="00007156">
          <w:rPr>
            <w:rFonts w:ascii="Verdana" w:eastAsia="Times New Roman" w:hAnsi="Verdana" w:cs="Times New Roman"/>
            <w:b/>
            <w:bCs/>
            <w:i/>
            <w:iCs/>
            <w:color w:val="0000FF"/>
            <w:sz w:val="17"/>
            <w:u w:val="single"/>
            <w:lang w:eastAsia="ru-RU"/>
          </w:rPr>
          <w:t>Презе</w:t>
        </w:r>
        <w:r w:rsidRPr="00007156">
          <w:rPr>
            <w:rFonts w:ascii="Verdana" w:eastAsia="Times New Roman" w:hAnsi="Verdana" w:cs="Times New Roman"/>
            <w:b/>
            <w:bCs/>
            <w:i/>
            <w:iCs/>
            <w:color w:val="0000FF"/>
            <w:sz w:val="17"/>
            <w:u w:val="single"/>
            <w:lang w:eastAsia="ru-RU"/>
          </w:rPr>
          <w:t>н</w:t>
        </w:r>
        <w:r w:rsidRPr="00007156">
          <w:rPr>
            <w:rFonts w:ascii="Verdana" w:eastAsia="Times New Roman" w:hAnsi="Verdana" w:cs="Times New Roman"/>
            <w:b/>
            <w:bCs/>
            <w:i/>
            <w:iCs/>
            <w:color w:val="0000FF"/>
            <w:sz w:val="17"/>
            <w:u w:val="single"/>
            <w:lang w:eastAsia="ru-RU"/>
          </w:rPr>
          <w:t>тация к отчету</w:t>
        </w:r>
      </w:hyperlink>
    </w:p>
    <w:p w:rsidR="00007156" w:rsidRPr="00007156" w:rsidRDefault="00007156" w:rsidP="0000715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</w:pPr>
      <w:r w:rsidRPr="00007156"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  <w:t>  </w:t>
      </w:r>
    </w:p>
    <w:p w:rsidR="00007156" w:rsidRPr="00007156" w:rsidRDefault="00007156" w:rsidP="0000715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</w:pPr>
      <w:r w:rsidRPr="00007156"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  <w:t>Местный бюджет является основой для финансового обеспечения задач и функций органов местного самоуправления.</w:t>
      </w:r>
    </w:p>
    <w:p w:rsidR="00007156" w:rsidRPr="00007156" w:rsidRDefault="00007156" w:rsidP="0000715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</w:pPr>
      <w:r w:rsidRPr="00007156"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  <w:t>           В нем находят отражение все экономические, социально-политические и организационные решения муниципальных органов власти в области вопросов местного значения.</w:t>
      </w:r>
    </w:p>
    <w:p w:rsidR="00007156" w:rsidRPr="00007156" w:rsidRDefault="00007156" w:rsidP="0000715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</w:pPr>
      <w:r w:rsidRPr="00007156">
        <w:rPr>
          <w:rFonts w:ascii="Verdana" w:eastAsia="Times New Roman" w:hAnsi="Verdana" w:cs="Times New Roman"/>
          <w:color w:val="000000"/>
          <w:sz w:val="17"/>
          <w:szCs w:val="17"/>
          <w:u w:val="single"/>
          <w:lang w:eastAsia="ru-RU"/>
        </w:rPr>
        <w:t>Основными задачами Отдела являются:</w:t>
      </w:r>
    </w:p>
    <w:p w:rsidR="00007156" w:rsidRPr="00007156" w:rsidRDefault="00007156" w:rsidP="0000715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</w:pPr>
      <w:r w:rsidRPr="00007156"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  <w:t> -участие в реализации основных направлений единой бюджетной и налоговой политики на территории муниципального района «Думиничский район»;</w:t>
      </w:r>
    </w:p>
    <w:p w:rsidR="00007156" w:rsidRPr="00007156" w:rsidRDefault="00007156" w:rsidP="0000715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</w:pPr>
      <w:r w:rsidRPr="00007156"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  <w:t>-организация исполнения бюджета муниципального района «Думиничский район» и в соответствии с переданными полномочиями исполнение бюджетов поселений района;</w:t>
      </w:r>
    </w:p>
    <w:p w:rsidR="00007156" w:rsidRPr="00007156" w:rsidRDefault="00007156" w:rsidP="0000715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</w:pPr>
      <w:r w:rsidRPr="00007156"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  <w:t>-обеспечение концентрации финансовых ресурсов на приоритетных направлениях социально-экономического развития муниципального района «Думиничский район»;</w:t>
      </w:r>
    </w:p>
    <w:p w:rsidR="00007156" w:rsidRPr="00007156" w:rsidRDefault="00007156" w:rsidP="0000715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</w:pPr>
      <w:r w:rsidRPr="00007156"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  <w:t>-экономически обоснованное прогнозирование доходов и расходов бюджета муниципального района «Думиничский район»;</w:t>
      </w:r>
    </w:p>
    <w:p w:rsidR="00007156" w:rsidRPr="00007156" w:rsidRDefault="00007156" w:rsidP="0000715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</w:pPr>
      <w:r w:rsidRPr="00007156"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  <w:t>- обеспечение кассового обслуживания исполнения бюджетов;</w:t>
      </w:r>
    </w:p>
    <w:p w:rsidR="00007156" w:rsidRPr="00007156" w:rsidRDefault="00007156" w:rsidP="0000715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</w:pPr>
      <w:r w:rsidRPr="00007156"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  <w:t>- внутренний финансовый контроль.</w:t>
      </w:r>
    </w:p>
    <w:p w:rsidR="00007156" w:rsidRPr="00007156" w:rsidRDefault="00007156" w:rsidP="0000715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</w:pPr>
      <w:r w:rsidRPr="00007156"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  <w:t> </w:t>
      </w:r>
    </w:p>
    <w:p w:rsidR="00007156" w:rsidRPr="00007156" w:rsidRDefault="00007156" w:rsidP="00007156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</w:pPr>
      <w:r w:rsidRPr="00007156">
        <w:rPr>
          <w:rFonts w:ascii="Verdana" w:eastAsia="Times New Roman" w:hAnsi="Verdana" w:cs="Times New Roman"/>
          <w:b/>
          <w:bCs/>
          <w:color w:val="000000"/>
          <w:sz w:val="17"/>
          <w:u w:val="single"/>
          <w:lang w:eastAsia="ru-RU"/>
        </w:rPr>
        <w:t>ДОХОДЫ</w:t>
      </w:r>
    </w:p>
    <w:p w:rsidR="00007156" w:rsidRPr="00007156" w:rsidRDefault="00007156" w:rsidP="0000715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</w:pPr>
      <w:r w:rsidRPr="00007156"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  <w:t>За 2017 год в </w:t>
      </w:r>
      <w:r w:rsidRPr="00007156">
        <w:rPr>
          <w:rFonts w:ascii="Verdana" w:eastAsia="Times New Roman" w:hAnsi="Verdana" w:cs="Times New Roman"/>
          <w:color w:val="000000"/>
          <w:sz w:val="17"/>
          <w:szCs w:val="17"/>
          <w:u w:val="single"/>
          <w:lang w:eastAsia="ru-RU"/>
        </w:rPr>
        <w:t>консолидированный</w:t>
      </w:r>
      <w:r w:rsidRPr="00007156"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  <w:t> бюджет района поступило 510561 тыс</w:t>
      </w:r>
      <w:proofErr w:type="gramStart"/>
      <w:r w:rsidRPr="00007156"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  <w:t>.р</w:t>
      </w:r>
      <w:proofErr w:type="gramEnd"/>
      <w:r w:rsidRPr="00007156"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  <w:t>уб., что на 92882 тыс.рублей больше, чем в 2016 году.</w:t>
      </w:r>
    </w:p>
    <w:p w:rsidR="00007156" w:rsidRPr="00007156" w:rsidRDefault="00007156" w:rsidP="0000715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</w:pPr>
      <w:r w:rsidRPr="00007156">
        <w:rPr>
          <w:rFonts w:ascii="Verdana" w:eastAsia="Times New Roman" w:hAnsi="Verdana" w:cs="Times New Roman"/>
          <w:b/>
          <w:bCs/>
          <w:color w:val="000000"/>
          <w:sz w:val="17"/>
          <w:u w:val="single"/>
          <w:lang w:eastAsia="ru-RU"/>
        </w:rPr>
        <w:t>Налоговых и неналоговых доходов поступило</w:t>
      </w:r>
      <w:r w:rsidRPr="00007156"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  <w:t> – 144139,6 тыс</w:t>
      </w:r>
      <w:proofErr w:type="gramStart"/>
      <w:r w:rsidRPr="00007156"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  <w:t>.р</w:t>
      </w:r>
      <w:proofErr w:type="gramEnd"/>
      <w:r w:rsidRPr="00007156"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  <w:t>ублей, что составляет 101,1% от уточненного годового плана, темп роста по сравнению с 2016 годом составил 112,8%,</w:t>
      </w:r>
    </w:p>
    <w:p w:rsidR="00007156" w:rsidRPr="00007156" w:rsidRDefault="00007156" w:rsidP="0000715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</w:pPr>
      <w:r w:rsidRPr="00007156"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  <w:t>безвозмездных поступлений получено – 366421,3 тыс</w:t>
      </w:r>
      <w:proofErr w:type="gramStart"/>
      <w:r w:rsidRPr="00007156"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  <w:t>.р</w:t>
      </w:r>
      <w:proofErr w:type="gramEnd"/>
      <w:r w:rsidRPr="00007156"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  <w:t>ублей, что составляет 98,5% от уточненного годового плана.</w:t>
      </w:r>
    </w:p>
    <w:p w:rsidR="00007156" w:rsidRPr="00007156" w:rsidRDefault="00007156" w:rsidP="0000715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</w:pPr>
      <w:r w:rsidRPr="00007156"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  <w:t> Анализируя итоги исполнения </w:t>
      </w:r>
      <w:r w:rsidRPr="00007156">
        <w:rPr>
          <w:rFonts w:ascii="Verdana" w:eastAsia="Times New Roman" w:hAnsi="Verdana" w:cs="Times New Roman"/>
          <w:b/>
          <w:bCs/>
          <w:color w:val="000000"/>
          <w:sz w:val="17"/>
          <w:u w:val="single"/>
          <w:lang w:eastAsia="ru-RU"/>
        </w:rPr>
        <w:t>бюджета муниципального района «Думиничский район» за 2017 год</w:t>
      </w:r>
      <w:r w:rsidRPr="00007156"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  <w:t> следует отметить, что в бюджет поступило 481419,5 тыс</w:t>
      </w:r>
      <w:proofErr w:type="gramStart"/>
      <w:r w:rsidRPr="00007156"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  <w:t>.р</w:t>
      </w:r>
      <w:proofErr w:type="gramEnd"/>
      <w:r w:rsidRPr="00007156"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  <w:t>ублей</w:t>
      </w:r>
    </w:p>
    <w:p w:rsidR="00007156" w:rsidRPr="00007156" w:rsidRDefault="00007156" w:rsidP="0000715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</w:pPr>
      <w:r w:rsidRPr="00007156"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  <w:t>из них:</w:t>
      </w:r>
    </w:p>
    <w:p w:rsidR="00007156" w:rsidRPr="00007156" w:rsidRDefault="00007156" w:rsidP="0000715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</w:pPr>
      <w:r w:rsidRPr="00007156"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  <w:t>- налоговые и неналоговые доходы 118689,9 тыс</w:t>
      </w:r>
      <w:proofErr w:type="gramStart"/>
      <w:r w:rsidRPr="00007156"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  <w:t>.р</w:t>
      </w:r>
      <w:proofErr w:type="gramEnd"/>
      <w:r w:rsidRPr="00007156"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  <w:t>ублей, что составляет 102,1 % от уточненного плана, </w:t>
      </w:r>
      <w:r w:rsidRPr="00007156">
        <w:rPr>
          <w:rFonts w:ascii="Verdana" w:eastAsia="Times New Roman" w:hAnsi="Verdana" w:cs="Times New Roman"/>
          <w:b/>
          <w:bCs/>
          <w:color w:val="000000"/>
          <w:sz w:val="17"/>
          <w:lang w:eastAsia="ru-RU"/>
        </w:rPr>
        <w:t>к уровню 2016 года плюс 12849,1 тыс.рублей.</w:t>
      </w:r>
    </w:p>
    <w:p w:rsidR="00007156" w:rsidRPr="00007156" w:rsidRDefault="00007156" w:rsidP="0000715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</w:pPr>
      <w:r w:rsidRPr="00007156"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  <w:t>  Исполнение бюджета муниципального района в разрезе налоговых и неналоговых доходных источников:</w:t>
      </w:r>
    </w:p>
    <w:p w:rsidR="00007156" w:rsidRPr="00007156" w:rsidRDefault="00007156" w:rsidP="00007156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</w:pPr>
      <w:r w:rsidRPr="00007156"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  <w:t>                                                                                                               (тыс</w:t>
      </w:r>
      <w:proofErr w:type="gramStart"/>
      <w:r w:rsidRPr="00007156"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  <w:t>.р</w:t>
      </w:r>
      <w:proofErr w:type="gramEnd"/>
      <w:r w:rsidRPr="00007156"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  <w:t>ублей)</w:t>
      </w:r>
    </w:p>
    <w:tbl>
      <w:tblPr>
        <w:tblW w:w="9511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970"/>
        <w:gridCol w:w="2260"/>
        <w:gridCol w:w="2067"/>
        <w:gridCol w:w="2214"/>
      </w:tblGrid>
      <w:tr w:rsidR="00007156" w:rsidRPr="00007156" w:rsidTr="00007156">
        <w:trPr>
          <w:tblCellSpacing w:w="0" w:type="dxa"/>
        </w:trPr>
        <w:tc>
          <w:tcPr>
            <w:tcW w:w="2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07156" w:rsidRPr="00007156" w:rsidRDefault="00007156" w:rsidP="00007156">
            <w:pPr>
              <w:spacing w:before="100" w:beforeAutospacing="1" w:after="100" w:afterAutospacing="1" w:line="240" w:lineRule="auto"/>
              <w:ind w:left="134" w:right="134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ru-RU"/>
              </w:rPr>
            </w:pPr>
            <w:r w:rsidRPr="00007156">
              <w:rPr>
                <w:rFonts w:ascii="Verdana" w:eastAsia="Times New Roman" w:hAnsi="Verdana" w:cs="Times New Roman"/>
                <w:b/>
                <w:bCs/>
                <w:color w:val="000000"/>
                <w:sz w:val="27"/>
                <w:lang w:eastAsia="ru-RU"/>
              </w:rPr>
              <w:t xml:space="preserve">Наименование </w:t>
            </w:r>
            <w:r w:rsidRPr="00007156">
              <w:rPr>
                <w:rFonts w:ascii="Verdana" w:eastAsia="Times New Roman" w:hAnsi="Verdana" w:cs="Times New Roman"/>
                <w:b/>
                <w:bCs/>
                <w:color w:val="000000"/>
                <w:sz w:val="27"/>
                <w:lang w:eastAsia="ru-RU"/>
              </w:rPr>
              <w:lastRenderedPageBreak/>
              <w:t>налогов</w:t>
            </w:r>
          </w:p>
        </w:tc>
        <w:tc>
          <w:tcPr>
            <w:tcW w:w="2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07156" w:rsidRPr="00007156" w:rsidRDefault="00007156" w:rsidP="00007156">
            <w:pPr>
              <w:spacing w:before="100" w:beforeAutospacing="1" w:after="100" w:afterAutospacing="1" w:line="240" w:lineRule="auto"/>
              <w:ind w:left="134" w:right="134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ru-RU"/>
              </w:rPr>
            </w:pPr>
            <w:r w:rsidRPr="00007156">
              <w:rPr>
                <w:rFonts w:ascii="Verdana" w:eastAsia="Times New Roman" w:hAnsi="Verdana" w:cs="Times New Roman"/>
                <w:b/>
                <w:bCs/>
                <w:color w:val="000000"/>
                <w:sz w:val="27"/>
                <w:lang w:eastAsia="ru-RU"/>
              </w:rPr>
              <w:lastRenderedPageBreak/>
              <w:t xml:space="preserve">Уточненный </w:t>
            </w:r>
            <w:r w:rsidRPr="00007156">
              <w:rPr>
                <w:rFonts w:ascii="Verdana" w:eastAsia="Times New Roman" w:hAnsi="Verdana" w:cs="Times New Roman"/>
                <w:b/>
                <w:bCs/>
                <w:color w:val="000000"/>
                <w:sz w:val="27"/>
                <w:lang w:eastAsia="ru-RU"/>
              </w:rPr>
              <w:lastRenderedPageBreak/>
              <w:t>план на 2017 год</w:t>
            </w:r>
          </w:p>
        </w:tc>
        <w:tc>
          <w:tcPr>
            <w:tcW w:w="2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07156" w:rsidRPr="00007156" w:rsidRDefault="00007156" w:rsidP="00007156">
            <w:pPr>
              <w:spacing w:before="100" w:beforeAutospacing="1" w:after="100" w:afterAutospacing="1" w:line="240" w:lineRule="auto"/>
              <w:ind w:left="134" w:right="134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ru-RU"/>
              </w:rPr>
            </w:pPr>
            <w:r w:rsidRPr="00007156">
              <w:rPr>
                <w:rFonts w:ascii="Verdana" w:eastAsia="Times New Roman" w:hAnsi="Verdana" w:cs="Times New Roman"/>
                <w:b/>
                <w:bCs/>
                <w:color w:val="000000"/>
                <w:sz w:val="27"/>
                <w:lang w:eastAsia="ru-RU"/>
              </w:rPr>
              <w:lastRenderedPageBreak/>
              <w:t xml:space="preserve">Исполнено </w:t>
            </w:r>
            <w:r w:rsidRPr="00007156">
              <w:rPr>
                <w:rFonts w:ascii="Verdana" w:eastAsia="Times New Roman" w:hAnsi="Verdana" w:cs="Times New Roman"/>
                <w:b/>
                <w:bCs/>
                <w:color w:val="000000"/>
                <w:sz w:val="27"/>
                <w:lang w:eastAsia="ru-RU"/>
              </w:rPr>
              <w:lastRenderedPageBreak/>
              <w:t>за 2017 год</w:t>
            </w:r>
          </w:p>
        </w:tc>
        <w:tc>
          <w:tcPr>
            <w:tcW w:w="2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07156" w:rsidRPr="00007156" w:rsidRDefault="00007156" w:rsidP="00007156">
            <w:pPr>
              <w:spacing w:before="100" w:beforeAutospacing="1" w:after="100" w:afterAutospacing="1" w:line="240" w:lineRule="auto"/>
              <w:ind w:left="134" w:right="134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ru-RU"/>
              </w:rPr>
            </w:pPr>
            <w:r w:rsidRPr="00007156">
              <w:rPr>
                <w:rFonts w:ascii="Verdana" w:eastAsia="Times New Roman" w:hAnsi="Verdana" w:cs="Times New Roman"/>
                <w:b/>
                <w:bCs/>
                <w:color w:val="000000"/>
                <w:sz w:val="27"/>
                <w:lang w:eastAsia="ru-RU"/>
              </w:rPr>
              <w:lastRenderedPageBreak/>
              <w:t xml:space="preserve">% </w:t>
            </w:r>
            <w:r w:rsidRPr="00007156">
              <w:rPr>
                <w:rFonts w:ascii="Verdana" w:eastAsia="Times New Roman" w:hAnsi="Verdana" w:cs="Times New Roman"/>
                <w:b/>
                <w:bCs/>
                <w:color w:val="000000"/>
                <w:sz w:val="27"/>
                <w:lang w:eastAsia="ru-RU"/>
              </w:rPr>
              <w:lastRenderedPageBreak/>
              <w:t>исполнения</w:t>
            </w:r>
          </w:p>
        </w:tc>
      </w:tr>
      <w:tr w:rsidR="00007156" w:rsidRPr="00007156" w:rsidTr="00007156">
        <w:trPr>
          <w:tblCellSpacing w:w="0" w:type="dxa"/>
        </w:trPr>
        <w:tc>
          <w:tcPr>
            <w:tcW w:w="2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07156" w:rsidRPr="00007156" w:rsidRDefault="00007156" w:rsidP="00007156">
            <w:pPr>
              <w:spacing w:before="100" w:beforeAutospacing="1" w:after="100" w:afterAutospacing="1" w:line="240" w:lineRule="auto"/>
              <w:ind w:left="134" w:right="134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ru-RU"/>
              </w:rPr>
            </w:pPr>
            <w:r w:rsidRPr="00007156">
              <w:rPr>
                <w:rFonts w:ascii="Verdana" w:eastAsia="Times New Roman" w:hAnsi="Verdana" w:cs="Times New Roman"/>
                <w:b/>
                <w:bCs/>
                <w:color w:val="000000"/>
                <w:sz w:val="27"/>
                <w:lang w:eastAsia="ru-RU"/>
              </w:rPr>
              <w:lastRenderedPageBreak/>
              <w:t>Налог на прибыль организаций</w:t>
            </w:r>
          </w:p>
        </w:tc>
        <w:tc>
          <w:tcPr>
            <w:tcW w:w="2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07156" w:rsidRPr="00007156" w:rsidRDefault="00007156" w:rsidP="00007156">
            <w:pPr>
              <w:spacing w:before="100" w:beforeAutospacing="1" w:after="100" w:afterAutospacing="1" w:line="240" w:lineRule="auto"/>
              <w:ind w:left="134" w:right="134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ru-RU"/>
              </w:rPr>
            </w:pPr>
            <w:r w:rsidRPr="00007156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ru-RU"/>
              </w:rPr>
              <w:t>14,9</w:t>
            </w:r>
          </w:p>
        </w:tc>
        <w:tc>
          <w:tcPr>
            <w:tcW w:w="2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07156" w:rsidRPr="00007156" w:rsidRDefault="00007156" w:rsidP="00007156">
            <w:pPr>
              <w:spacing w:before="100" w:beforeAutospacing="1" w:after="100" w:afterAutospacing="1" w:line="240" w:lineRule="auto"/>
              <w:ind w:left="134" w:right="134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ru-RU"/>
              </w:rPr>
            </w:pPr>
            <w:r w:rsidRPr="00007156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ru-RU"/>
              </w:rPr>
              <w:t>14,9</w:t>
            </w:r>
          </w:p>
        </w:tc>
        <w:tc>
          <w:tcPr>
            <w:tcW w:w="2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07156" w:rsidRPr="00007156" w:rsidRDefault="00007156" w:rsidP="00007156">
            <w:pPr>
              <w:spacing w:before="100" w:beforeAutospacing="1" w:after="100" w:afterAutospacing="1" w:line="240" w:lineRule="auto"/>
              <w:ind w:left="134" w:right="134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ru-RU"/>
              </w:rPr>
            </w:pPr>
            <w:r w:rsidRPr="00007156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ru-RU"/>
              </w:rPr>
              <w:t>100,0</w:t>
            </w:r>
          </w:p>
        </w:tc>
      </w:tr>
      <w:tr w:rsidR="00007156" w:rsidRPr="00007156" w:rsidTr="00007156">
        <w:trPr>
          <w:tblCellSpacing w:w="0" w:type="dxa"/>
        </w:trPr>
        <w:tc>
          <w:tcPr>
            <w:tcW w:w="2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07156" w:rsidRPr="00007156" w:rsidRDefault="00007156" w:rsidP="00007156">
            <w:pPr>
              <w:spacing w:before="100" w:beforeAutospacing="1" w:after="100" w:afterAutospacing="1" w:line="240" w:lineRule="auto"/>
              <w:ind w:left="134" w:right="134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ru-RU"/>
              </w:rPr>
            </w:pPr>
            <w:r w:rsidRPr="00007156">
              <w:rPr>
                <w:rFonts w:ascii="Verdana" w:eastAsia="Times New Roman" w:hAnsi="Verdana" w:cs="Times New Roman"/>
                <w:b/>
                <w:bCs/>
                <w:color w:val="000000"/>
                <w:sz w:val="27"/>
                <w:lang w:eastAsia="ru-RU"/>
              </w:rPr>
              <w:t>НДФЛ</w:t>
            </w:r>
          </w:p>
        </w:tc>
        <w:tc>
          <w:tcPr>
            <w:tcW w:w="2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07156" w:rsidRPr="00007156" w:rsidRDefault="00007156" w:rsidP="00007156">
            <w:pPr>
              <w:spacing w:before="100" w:beforeAutospacing="1" w:after="100" w:afterAutospacing="1" w:line="240" w:lineRule="auto"/>
              <w:ind w:left="134" w:right="134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ru-RU"/>
              </w:rPr>
            </w:pPr>
            <w:r w:rsidRPr="00007156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ru-RU"/>
              </w:rPr>
              <w:t>86853,1</w:t>
            </w:r>
          </w:p>
        </w:tc>
        <w:tc>
          <w:tcPr>
            <w:tcW w:w="2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07156" w:rsidRPr="00007156" w:rsidRDefault="00007156" w:rsidP="00007156">
            <w:pPr>
              <w:spacing w:before="100" w:beforeAutospacing="1" w:after="100" w:afterAutospacing="1" w:line="240" w:lineRule="auto"/>
              <w:ind w:left="134" w:right="134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ru-RU"/>
              </w:rPr>
            </w:pPr>
            <w:r w:rsidRPr="00007156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ru-RU"/>
              </w:rPr>
              <w:t>87420,8</w:t>
            </w:r>
          </w:p>
        </w:tc>
        <w:tc>
          <w:tcPr>
            <w:tcW w:w="2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07156" w:rsidRPr="00007156" w:rsidRDefault="00007156" w:rsidP="00007156">
            <w:pPr>
              <w:spacing w:before="100" w:beforeAutospacing="1" w:after="100" w:afterAutospacing="1" w:line="240" w:lineRule="auto"/>
              <w:ind w:left="134" w:right="134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ru-RU"/>
              </w:rPr>
            </w:pPr>
            <w:r w:rsidRPr="00007156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ru-RU"/>
              </w:rPr>
              <w:t>100,7</w:t>
            </w:r>
          </w:p>
        </w:tc>
      </w:tr>
      <w:tr w:rsidR="00007156" w:rsidRPr="00007156" w:rsidTr="00007156">
        <w:trPr>
          <w:tblCellSpacing w:w="0" w:type="dxa"/>
        </w:trPr>
        <w:tc>
          <w:tcPr>
            <w:tcW w:w="2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07156" w:rsidRPr="00007156" w:rsidRDefault="00007156" w:rsidP="00007156">
            <w:pPr>
              <w:spacing w:before="100" w:beforeAutospacing="1" w:after="100" w:afterAutospacing="1" w:line="240" w:lineRule="auto"/>
              <w:ind w:left="134" w:right="134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ru-RU"/>
              </w:rPr>
            </w:pPr>
            <w:r w:rsidRPr="00007156">
              <w:rPr>
                <w:rFonts w:ascii="Verdana" w:eastAsia="Times New Roman" w:hAnsi="Verdana" w:cs="Times New Roman"/>
                <w:b/>
                <w:bCs/>
                <w:color w:val="000000"/>
                <w:sz w:val="27"/>
                <w:lang w:eastAsia="ru-RU"/>
              </w:rPr>
              <w:t>Акцизы по подакцизным товарам</w:t>
            </w:r>
          </w:p>
        </w:tc>
        <w:tc>
          <w:tcPr>
            <w:tcW w:w="2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07156" w:rsidRPr="00007156" w:rsidRDefault="00007156" w:rsidP="00007156">
            <w:pPr>
              <w:spacing w:before="100" w:beforeAutospacing="1" w:after="100" w:afterAutospacing="1" w:line="240" w:lineRule="auto"/>
              <w:ind w:left="134" w:right="134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ru-RU"/>
              </w:rPr>
            </w:pPr>
            <w:r w:rsidRPr="00007156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ru-RU"/>
              </w:rPr>
              <w:t>5700,0</w:t>
            </w:r>
          </w:p>
        </w:tc>
        <w:tc>
          <w:tcPr>
            <w:tcW w:w="2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07156" w:rsidRPr="00007156" w:rsidRDefault="00007156" w:rsidP="00007156">
            <w:pPr>
              <w:spacing w:before="100" w:beforeAutospacing="1" w:after="100" w:afterAutospacing="1" w:line="240" w:lineRule="auto"/>
              <w:ind w:left="134" w:right="134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ru-RU"/>
              </w:rPr>
            </w:pPr>
            <w:r w:rsidRPr="00007156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ru-RU"/>
              </w:rPr>
              <w:t>6169,1</w:t>
            </w:r>
          </w:p>
          <w:p w:rsidR="00007156" w:rsidRPr="00007156" w:rsidRDefault="00007156" w:rsidP="00007156">
            <w:pPr>
              <w:spacing w:before="100" w:beforeAutospacing="1" w:after="100" w:afterAutospacing="1" w:line="240" w:lineRule="auto"/>
              <w:ind w:left="134" w:right="134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ru-RU"/>
              </w:rPr>
            </w:pPr>
            <w:r w:rsidRPr="00007156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2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07156" w:rsidRPr="00007156" w:rsidRDefault="00007156" w:rsidP="00007156">
            <w:pPr>
              <w:spacing w:before="100" w:beforeAutospacing="1" w:after="100" w:afterAutospacing="1" w:line="240" w:lineRule="auto"/>
              <w:ind w:left="134" w:right="134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ru-RU"/>
              </w:rPr>
            </w:pPr>
            <w:r w:rsidRPr="00007156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ru-RU"/>
              </w:rPr>
              <w:t>108,2</w:t>
            </w:r>
          </w:p>
        </w:tc>
      </w:tr>
      <w:tr w:rsidR="00007156" w:rsidRPr="00007156" w:rsidTr="00007156">
        <w:trPr>
          <w:tblCellSpacing w:w="0" w:type="dxa"/>
        </w:trPr>
        <w:tc>
          <w:tcPr>
            <w:tcW w:w="2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07156" w:rsidRPr="00007156" w:rsidRDefault="00007156" w:rsidP="00007156">
            <w:pPr>
              <w:spacing w:before="100" w:beforeAutospacing="1" w:after="100" w:afterAutospacing="1" w:line="240" w:lineRule="auto"/>
              <w:ind w:left="134" w:right="134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ru-RU"/>
              </w:rPr>
            </w:pPr>
            <w:r w:rsidRPr="00007156">
              <w:rPr>
                <w:rFonts w:ascii="Verdana" w:eastAsia="Times New Roman" w:hAnsi="Verdana" w:cs="Times New Roman"/>
                <w:b/>
                <w:bCs/>
                <w:color w:val="000000"/>
                <w:sz w:val="27"/>
                <w:lang w:eastAsia="ru-RU"/>
              </w:rPr>
              <w:t>Налоги на совокупный доход</w:t>
            </w:r>
          </w:p>
        </w:tc>
        <w:tc>
          <w:tcPr>
            <w:tcW w:w="2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07156" w:rsidRPr="00007156" w:rsidRDefault="00007156" w:rsidP="00007156">
            <w:pPr>
              <w:spacing w:before="100" w:beforeAutospacing="1" w:after="100" w:afterAutospacing="1" w:line="240" w:lineRule="auto"/>
              <w:ind w:left="134" w:right="134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ru-RU"/>
              </w:rPr>
            </w:pPr>
            <w:r w:rsidRPr="00007156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ru-RU"/>
              </w:rPr>
              <w:t>8801,7</w:t>
            </w:r>
          </w:p>
        </w:tc>
        <w:tc>
          <w:tcPr>
            <w:tcW w:w="2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07156" w:rsidRPr="00007156" w:rsidRDefault="00007156" w:rsidP="00007156">
            <w:pPr>
              <w:spacing w:before="100" w:beforeAutospacing="1" w:after="100" w:afterAutospacing="1" w:line="240" w:lineRule="auto"/>
              <w:ind w:left="134" w:right="134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ru-RU"/>
              </w:rPr>
            </w:pPr>
            <w:r w:rsidRPr="00007156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ru-RU"/>
              </w:rPr>
              <w:t>8523,8</w:t>
            </w:r>
          </w:p>
        </w:tc>
        <w:tc>
          <w:tcPr>
            <w:tcW w:w="2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07156" w:rsidRPr="00007156" w:rsidRDefault="00007156" w:rsidP="00007156">
            <w:pPr>
              <w:spacing w:before="100" w:beforeAutospacing="1" w:after="100" w:afterAutospacing="1" w:line="240" w:lineRule="auto"/>
              <w:ind w:left="134" w:right="134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ru-RU"/>
              </w:rPr>
            </w:pPr>
            <w:r w:rsidRPr="00007156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ru-RU"/>
              </w:rPr>
              <w:t>96,8</w:t>
            </w:r>
          </w:p>
          <w:p w:rsidR="00007156" w:rsidRPr="00007156" w:rsidRDefault="00007156" w:rsidP="00007156">
            <w:pPr>
              <w:spacing w:before="100" w:beforeAutospacing="1" w:after="100" w:afterAutospacing="1" w:line="240" w:lineRule="auto"/>
              <w:ind w:left="134" w:right="134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ru-RU"/>
              </w:rPr>
            </w:pPr>
            <w:r w:rsidRPr="00007156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ru-RU"/>
              </w:rPr>
              <w:t> </w:t>
            </w:r>
          </w:p>
          <w:p w:rsidR="00007156" w:rsidRPr="00007156" w:rsidRDefault="00007156" w:rsidP="00007156">
            <w:pPr>
              <w:spacing w:before="100" w:beforeAutospacing="1" w:after="100" w:afterAutospacing="1" w:line="240" w:lineRule="auto"/>
              <w:ind w:left="134" w:right="134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ru-RU"/>
              </w:rPr>
            </w:pPr>
            <w:r w:rsidRPr="00007156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ru-RU"/>
              </w:rPr>
              <w:t> </w:t>
            </w:r>
          </w:p>
        </w:tc>
      </w:tr>
      <w:tr w:rsidR="00007156" w:rsidRPr="00007156" w:rsidTr="00007156">
        <w:trPr>
          <w:tblCellSpacing w:w="0" w:type="dxa"/>
        </w:trPr>
        <w:tc>
          <w:tcPr>
            <w:tcW w:w="2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07156" w:rsidRPr="00007156" w:rsidRDefault="00007156" w:rsidP="00007156">
            <w:pPr>
              <w:spacing w:before="100" w:beforeAutospacing="1" w:after="100" w:afterAutospacing="1" w:line="240" w:lineRule="auto"/>
              <w:ind w:left="134" w:right="134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ru-RU"/>
              </w:rPr>
            </w:pPr>
            <w:r w:rsidRPr="00007156">
              <w:rPr>
                <w:rFonts w:ascii="Verdana" w:eastAsia="Times New Roman" w:hAnsi="Verdana" w:cs="Times New Roman"/>
                <w:b/>
                <w:bCs/>
                <w:color w:val="000000"/>
                <w:sz w:val="27"/>
                <w:lang w:eastAsia="ru-RU"/>
              </w:rPr>
              <w:t>Налог на имущество организаций</w:t>
            </w:r>
          </w:p>
        </w:tc>
        <w:tc>
          <w:tcPr>
            <w:tcW w:w="2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07156" w:rsidRPr="00007156" w:rsidRDefault="00007156" w:rsidP="00007156">
            <w:pPr>
              <w:spacing w:before="100" w:beforeAutospacing="1" w:after="100" w:afterAutospacing="1" w:line="240" w:lineRule="auto"/>
              <w:ind w:left="134" w:right="134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ru-RU"/>
              </w:rPr>
            </w:pPr>
            <w:r w:rsidRPr="00007156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ru-RU"/>
              </w:rPr>
              <w:t>1525,3</w:t>
            </w:r>
          </w:p>
        </w:tc>
        <w:tc>
          <w:tcPr>
            <w:tcW w:w="2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07156" w:rsidRPr="00007156" w:rsidRDefault="00007156" w:rsidP="00007156">
            <w:pPr>
              <w:spacing w:before="100" w:beforeAutospacing="1" w:after="100" w:afterAutospacing="1" w:line="240" w:lineRule="auto"/>
              <w:ind w:left="134" w:right="134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ru-RU"/>
              </w:rPr>
            </w:pPr>
            <w:r w:rsidRPr="00007156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ru-RU"/>
              </w:rPr>
              <w:t>1530,7</w:t>
            </w:r>
          </w:p>
        </w:tc>
        <w:tc>
          <w:tcPr>
            <w:tcW w:w="2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07156" w:rsidRPr="00007156" w:rsidRDefault="00007156" w:rsidP="00007156">
            <w:pPr>
              <w:spacing w:before="100" w:beforeAutospacing="1" w:after="100" w:afterAutospacing="1" w:line="240" w:lineRule="auto"/>
              <w:ind w:left="134" w:right="134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ru-RU"/>
              </w:rPr>
            </w:pPr>
            <w:r w:rsidRPr="00007156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ru-RU"/>
              </w:rPr>
              <w:t>100,4</w:t>
            </w:r>
          </w:p>
        </w:tc>
      </w:tr>
      <w:tr w:rsidR="00007156" w:rsidRPr="00007156" w:rsidTr="00007156">
        <w:trPr>
          <w:tblCellSpacing w:w="0" w:type="dxa"/>
        </w:trPr>
        <w:tc>
          <w:tcPr>
            <w:tcW w:w="2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07156" w:rsidRPr="00007156" w:rsidRDefault="00007156" w:rsidP="00007156">
            <w:pPr>
              <w:spacing w:before="100" w:beforeAutospacing="1" w:after="100" w:afterAutospacing="1" w:line="240" w:lineRule="auto"/>
              <w:ind w:left="134" w:right="134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ru-RU"/>
              </w:rPr>
            </w:pPr>
            <w:r w:rsidRPr="00007156">
              <w:rPr>
                <w:rFonts w:ascii="Verdana" w:eastAsia="Times New Roman" w:hAnsi="Verdana" w:cs="Times New Roman"/>
                <w:b/>
                <w:bCs/>
                <w:color w:val="000000"/>
                <w:sz w:val="27"/>
                <w:lang w:eastAsia="ru-RU"/>
              </w:rPr>
              <w:t>Государственная пошлина</w:t>
            </w:r>
          </w:p>
        </w:tc>
        <w:tc>
          <w:tcPr>
            <w:tcW w:w="2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07156" w:rsidRPr="00007156" w:rsidRDefault="00007156" w:rsidP="00007156">
            <w:pPr>
              <w:spacing w:before="100" w:beforeAutospacing="1" w:after="100" w:afterAutospacing="1" w:line="240" w:lineRule="auto"/>
              <w:ind w:left="134" w:right="134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ru-RU"/>
              </w:rPr>
            </w:pPr>
            <w:r w:rsidRPr="00007156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ru-RU"/>
              </w:rPr>
              <w:t>1025,1</w:t>
            </w:r>
          </w:p>
        </w:tc>
        <w:tc>
          <w:tcPr>
            <w:tcW w:w="2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07156" w:rsidRPr="00007156" w:rsidRDefault="00007156" w:rsidP="00007156">
            <w:pPr>
              <w:spacing w:before="100" w:beforeAutospacing="1" w:after="100" w:afterAutospacing="1" w:line="240" w:lineRule="auto"/>
              <w:ind w:left="134" w:right="134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ru-RU"/>
              </w:rPr>
            </w:pPr>
            <w:r w:rsidRPr="00007156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ru-RU"/>
              </w:rPr>
              <w:t>1025,1</w:t>
            </w:r>
          </w:p>
        </w:tc>
        <w:tc>
          <w:tcPr>
            <w:tcW w:w="2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07156" w:rsidRPr="00007156" w:rsidRDefault="00007156" w:rsidP="00007156">
            <w:pPr>
              <w:spacing w:before="100" w:beforeAutospacing="1" w:after="100" w:afterAutospacing="1" w:line="240" w:lineRule="auto"/>
              <w:ind w:left="134" w:right="134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ru-RU"/>
              </w:rPr>
            </w:pPr>
            <w:r w:rsidRPr="00007156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ru-RU"/>
              </w:rPr>
              <w:t>100,0</w:t>
            </w:r>
          </w:p>
        </w:tc>
      </w:tr>
      <w:tr w:rsidR="00007156" w:rsidRPr="00007156" w:rsidTr="00007156">
        <w:trPr>
          <w:tblCellSpacing w:w="0" w:type="dxa"/>
        </w:trPr>
        <w:tc>
          <w:tcPr>
            <w:tcW w:w="2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07156" w:rsidRPr="00007156" w:rsidRDefault="00007156" w:rsidP="00007156">
            <w:pPr>
              <w:spacing w:before="100" w:beforeAutospacing="1" w:after="100" w:afterAutospacing="1" w:line="240" w:lineRule="auto"/>
              <w:ind w:left="134" w:right="134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ru-RU"/>
              </w:rPr>
            </w:pPr>
            <w:r w:rsidRPr="00007156">
              <w:rPr>
                <w:rFonts w:ascii="Verdana" w:eastAsia="Times New Roman" w:hAnsi="Verdana" w:cs="Times New Roman"/>
                <w:b/>
                <w:bCs/>
                <w:color w:val="000000"/>
                <w:sz w:val="27"/>
                <w:lang w:eastAsia="ru-RU"/>
              </w:rPr>
              <w:t>Доходы от использования имущества</w:t>
            </w:r>
            <w:r w:rsidRPr="00007156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ru-RU"/>
              </w:rPr>
              <w:t> из них:</w:t>
            </w:r>
          </w:p>
        </w:tc>
        <w:tc>
          <w:tcPr>
            <w:tcW w:w="2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07156" w:rsidRPr="00007156" w:rsidRDefault="00007156" w:rsidP="00007156">
            <w:pPr>
              <w:spacing w:before="100" w:beforeAutospacing="1" w:after="100" w:afterAutospacing="1" w:line="240" w:lineRule="auto"/>
              <w:ind w:left="134" w:right="134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ru-RU"/>
              </w:rPr>
            </w:pPr>
            <w:r w:rsidRPr="00007156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ru-RU"/>
              </w:rPr>
              <w:t>3961,5</w:t>
            </w:r>
          </w:p>
        </w:tc>
        <w:tc>
          <w:tcPr>
            <w:tcW w:w="2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07156" w:rsidRPr="00007156" w:rsidRDefault="00007156" w:rsidP="00007156">
            <w:pPr>
              <w:spacing w:before="100" w:beforeAutospacing="1" w:after="100" w:afterAutospacing="1" w:line="240" w:lineRule="auto"/>
              <w:ind w:left="134" w:right="134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ru-RU"/>
              </w:rPr>
            </w:pPr>
            <w:r w:rsidRPr="00007156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ru-RU"/>
              </w:rPr>
              <w:t>5391,4</w:t>
            </w:r>
          </w:p>
        </w:tc>
        <w:tc>
          <w:tcPr>
            <w:tcW w:w="2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07156" w:rsidRPr="00007156" w:rsidRDefault="00007156" w:rsidP="00007156">
            <w:pPr>
              <w:spacing w:before="100" w:beforeAutospacing="1" w:after="100" w:afterAutospacing="1" w:line="240" w:lineRule="auto"/>
              <w:ind w:left="134" w:right="134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ru-RU"/>
              </w:rPr>
            </w:pPr>
            <w:r w:rsidRPr="00007156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ru-RU"/>
              </w:rPr>
              <w:t>136,1</w:t>
            </w:r>
          </w:p>
        </w:tc>
      </w:tr>
      <w:tr w:rsidR="00007156" w:rsidRPr="00007156" w:rsidTr="00007156">
        <w:trPr>
          <w:tblCellSpacing w:w="0" w:type="dxa"/>
        </w:trPr>
        <w:tc>
          <w:tcPr>
            <w:tcW w:w="2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07156" w:rsidRPr="00007156" w:rsidRDefault="00007156" w:rsidP="00007156">
            <w:pPr>
              <w:spacing w:before="100" w:beforeAutospacing="1" w:after="100" w:afterAutospacing="1" w:line="240" w:lineRule="auto"/>
              <w:ind w:left="134" w:right="134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ru-RU"/>
              </w:rPr>
            </w:pPr>
            <w:r w:rsidRPr="00007156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ru-RU"/>
              </w:rPr>
              <w:t>-аренд</w:t>
            </w:r>
            <w:proofErr w:type="gramStart"/>
            <w:r w:rsidRPr="00007156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ru-RU"/>
              </w:rPr>
              <w:t>.</w:t>
            </w:r>
            <w:proofErr w:type="gramEnd"/>
            <w:r w:rsidRPr="00007156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ru-RU"/>
              </w:rPr>
              <w:t xml:space="preserve"> </w:t>
            </w:r>
            <w:proofErr w:type="gramStart"/>
            <w:r w:rsidRPr="00007156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ru-RU"/>
              </w:rPr>
              <w:t>п</w:t>
            </w:r>
            <w:proofErr w:type="gramEnd"/>
            <w:r w:rsidRPr="00007156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ru-RU"/>
              </w:rPr>
              <w:t>лата за земельные участки</w:t>
            </w:r>
          </w:p>
        </w:tc>
        <w:tc>
          <w:tcPr>
            <w:tcW w:w="2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07156" w:rsidRPr="00007156" w:rsidRDefault="00007156" w:rsidP="00007156">
            <w:pPr>
              <w:spacing w:before="100" w:beforeAutospacing="1" w:after="100" w:afterAutospacing="1" w:line="240" w:lineRule="auto"/>
              <w:ind w:left="134" w:right="134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ru-RU"/>
              </w:rPr>
            </w:pPr>
            <w:r w:rsidRPr="00007156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ru-RU"/>
              </w:rPr>
              <w:t>2838,0</w:t>
            </w:r>
          </w:p>
        </w:tc>
        <w:tc>
          <w:tcPr>
            <w:tcW w:w="2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07156" w:rsidRPr="00007156" w:rsidRDefault="00007156" w:rsidP="00007156">
            <w:pPr>
              <w:spacing w:before="100" w:beforeAutospacing="1" w:after="100" w:afterAutospacing="1" w:line="240" w:lineRule="auto"/>
              <w:ind w:left="134" w:right="134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ru-RU"/>
              </w:rPr>
            </w:pPr>
            <w:r w:rsidRPr="00007156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ru-RU"/>
              </w:rPr>
              <w:t>4267,9</w:t>
            </w:r>
          </w:p>
        </w:tc>
        <w:tc>
          <w:tcPr>
            <w:tcW w:w="2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07156" w:rsidRPr="00007156" w:rsidRDefault="00007156" w:rsidP="00007156">
            <w:pPr>
              <w:spacing w:before="100" w:beforeAutospacing="1" w:after="100" w:afterAutospacing="1" w:line="240" w:lineRule="auto"/>
              <w:ind w:left="134" w:right="134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ru-RU"/>
              </w:rPr>
            </w:pPr>
            <w:r w:rsidRPr="00007156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ru-RU"/>
              </w:rPr>
              <w:t>150,4</w:t>
            </w:r>
          </w:p>
          <w:p w:rsidR="00007156" w:rsidRPr="00007156" w:rsidRDefault="00007156" w:rsidP="00007156">
            <w:pPr>
              <w:spacing w:before="100" w:beforeAutospacing="1" w:after="100" w:afterAutospacing="1" w:line="240" w:lineRule="auto"/>
              <w:ind w:left="134" w:right="134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ru-RU"/>
              </w:rPr>
            </w:pPr>
            <w:r w:rsidRPr="00007156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ru-RU"/>
              </w:rPr>
              <w:t> </w:t>
            </w:r>
          </w:p>
        </w:tc>
      </w:tr>
      <w:tr w:rsidR="00007156" w:rsidRPr="00007156" w:rsidTr="00007156">
        <w:trPr>
          <w:tblCellSpacing w:w="0" w:type="dxa"/>
        </w:trPr>
        <w:tc>
          <w:tcPr>
            <w:tcW w:w="2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07156" w:rsidRPr="00007156" w:rsidRDefault="00007156" w:rsidP="00007156">
            <w:pPr>
              <w:spacing w:before="100" w:beforeAutospacing="1" w:after="100" w:afterAutospacing="1" w:line="240" w:lineRule="auto"/>
              <w:ind w:left="134" w:right="134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ru-RU"/>
              </w:rPr>
            </w:pPr>
            <w:r w:rsidRPr="00007156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ru-RU"/>
              </w:rPr>
              <w:t>-доходы от сдачи в аренду имущества</w:t>
            </w:r>
          </w:p>
        </w:tc>
        <w:tc>
          <w:tcPr>
            <w:tcW w:w="2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07156" w:rsidRPr="00007156" w:rsidRDefault="00007156" w:rsidP="00007156">
            <w:pPr>
              <w:spacing w:before="100" w:beforeAutospacing="1" w:after="100" w:afterAutospacing="1" w:line="240" w:lineRule="auto"/>
              <w:ind w:left="134" w:right="134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ru-RU"/>
              </w:rPr>
            </w:pPr>
            <w:r w:rsidRPr="00007156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ru-RU"/>
              </w:rPr>
              <w:t>1025,1</w:t>
            </w:r>
          </w:p>
        </w:tc>
        <w:tc>
          <w:tcPr>
            <w:tcW w:w="2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07156" w:rsidRPr="00007156" w:rsidRDefault="00007156" w:rsidP="00007156">
            <w:pPr>
              <w:spacing w:before="100" w:beforeAutospacing="1" w:after="100" w:afterAutospacing="1" w:line="240" w:lineRule="auto"/>
              <w:ind w:left="134" w:right="134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ru-RU"/>
              </w:rPr>
            </w:pPr>
            <w:r w:rsidRPr="00007156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ru-RU"/>
              </w:rPr>
              <w:t>1025,1</w:t>
            </w:r>
          </w:p>
        </w:tc>
        <w:tc>
          <w:tcPr>
            <w:tcW w:w="2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07156" w:rsidRPr="00007156" w:rsidRDefault="00007156" w:rsidP="00007156">
            <w:pPr>
              <w:spacing w:before="100" w:beforeAutospacing="1" w:after="100" w:afterAutospacing="1" w:line="240" w:lineRule="auto"/>
              <w:ind w:left="134" w:right="134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ru-RU"/>
              </w:rPr>
            </w:pPr>
            <w:r w:rsidRPr="00007156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ru-RU"/>
              </w:rPr>
              <w:t>100,0</w:t>
            </w:r>
          </w:p>
        </w:tc>
      </w:tr>
      <w:tr w:rsidR="00007156" w:rsidRPr="00007156" w:rsidTr="00007156">
        <w:trPr>
          <w:tblCellSpacing w:w="0" w:type="dxa"/>
        </w:trPr>
        <w:tc>
          <w:tcPr>
            <w:tcW w:w="2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07156" w:rsidRPr="00007156" w:rsidRDefault="00007156" w:rsidP="00007156">
            <w:pPr>
              <w:spacing w:before="100" w:beforeAutospacing="1" w:after="100" w:afterAutospacing="1" w:line="240" w:lineRule="auto"/>
              <w:ind w:left="134" w:right="134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ru-RU"/>
              </w:rPr>
            </w:pPr>
            <w:r w:rsidRPr="00007156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ru-RU"/>
              </w:rPr>
              <w:t>-платежи от перечисления части прибыли МУП, остающейся после уплаты налогов и обязательных платежей</w:t>
            </w:r>
          </w:p>
        </w:tc>
        <w:tc>
          <w:tcPr>
            <w:tcW w:w="2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07156" w:rsidRPr="00007156" w:rsidRDefault="00007156" w:rsidP="00007156">
            <w:pPr>
              <w:spacing w:before="100" w:beforeAutospacing="1" w:after="100" w:afterAutospacing="1" w:line="240" w:lineRule="auto"/>
              <w:ind w:left="134" w:right="134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ru-RU"/>
              </w:rPr>
            </w:pPr>
            <w:r w:rsidRPr="00007156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ru-RU"/>
              </w:rPr>
              <w:t>94,2</w:t>
            </w:r>
          </w:p>
        </w:tc>
        <w:tc>
          <w:tcPr>
            <w:tcW w:w="2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07156" w:rsidRPr="00007156" w:rsidRDefault="00007156" w:rsidP="00007156">
            <w:pPr>
              <w:spacing w:before="100" w:beforeAutospacing="1" w:after="100" w:afterAutospacing="1" w:line="240" w:lineRule="auto"/>
              <w:ind w:left="134" w:right="134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ru-RU"/>
              </w:rPr>
            </w:pPr>
            <w:r w:rsidRPr="00007156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ru-RU"/>
              </w:rPr>
              <w:t>94,2</w:t>
            </w:r>
          </w:p>
        </w:tc>
        <w:tc>
          <w:tcPr>
            <w:tcW w:w="2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07156" w:rsidRPr="00007156" w:rsidRDefault="00007156" w:rsidP="00007156">
            <w:pPr>
              <w:spacing w:before="100" w:beforeAutospacing="1" w:after="100" w:afterAutospacing="1" w:line="240" w:lineRule="auto"/>
              <w:ind w:left="134" w:right="134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ru-RU"/>
              </w:rPr>
            </w:pPr>
            <w:r w:rsidRPr="00007156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ru-RU"/>
              </w:rPr>
              <w:t>100,0</w:t>
            </w:r>
          </w:p>
        </w:tc>
      </w:tr>
      <w:tr w:rsidR="00007156" w:rsidRPr="00007156" w:rsidTr="00007156">
        <w:trPr>
          <w:tblCellSpacing w:w="0" w:type="dxa"/>
        </w:trPr>
        <w:tc>
          <w:tcPr>
            <w:tcW w:w="2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07156" w:rsidRPr="00007156" w:rsidRDefault="00007156" w:rsidP="00007156">
            <w:pPr>
              <w:spacing w:before="100" w:beforeAutospacing="1" w:after="100" w:afterAutospacing="1" w:line="240" w:lineRule="auto"/>
              <w:ind w:left="134" w:right="134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ru-RU"/>
              </w:rPr>
            </w:pPr>
            <w:r w:rsidRPr="00007156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ru-RU"/>
              </w:rPr>
              <w:t>Прочие доходы от использования имущества</w:t>
            </w:r>
          </w:p>
        </w:tc>
        <w:tc>
          <w:tcPr>
            <w:tcW w:w="2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07156" w:rsidRPr="00007156" w:rsidRDefault="00007156" w:rsidP="00007156">
            <w:pPr>
              <w:spacing w:before="100" w:beforeAutospacing="1" w:after="100" w:afterAutospacing="1" w:line="240" w:lineRule="auto"/>
              <w:ind w:left="134" w:right="134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ru-RU"/>
              </w:rPr>
            </w:pPr>
            <w:r w:rsidRPr="00007156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ru-RU"/>
              </w:rPr>
              <w:t>4,2</w:t>
            </w:r>
          </w:p>
        </w:tc>
        <w:tc>
          <w:tcPr>
            <w:tcW w:w="2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07156" w:rsidRPr="00007156" w:rsidRDefault="00007156" w:rsidP="00007156">
            <w:pPr>
              <w:spacing w:before="100" w:beforeAutospacing="1" w:after="100" w:afterAutospacing="1" w:line="240" w:lineRule="auto"/>
              <w:ind w:left="134" w:right="134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ru-RU"/>
              </w:rPr>
            </w:pPr>
            <w:r w:rsidRPr="00007156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ru-RU"/>
              </w:rPr>
              <w:t>4,2</w:t>
            </w:r>
          </w:p>
        </w:tc>
        <w:tc>
          <w:tcPr>
            <w:tcW w:w="2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07156" w:rsidRPr="00007156" w:rsidRDefault="00007156" w:rsidP="00007156">
            <w:pPr>
              <w:spacing w:before="100" w:beforeAutospacing="1" w:after="100" w:afterAutospacing="1" w:line="240" w:lineRule="auto"/>
              <w:ind w:left="134" w:right="134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ru-RU"/>
              </w:rPr>
            </w:pPr>
            <w:r w:rsidRPr="00007156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ru-RU"/>
              </w:rPr>
              <w:t>100,0</w:t>
            </w:r>
          </w:p>
        </w:tc>
      </w:tr>
      <w:tr w:rsidR="00007156" w:rsidRPr="00007156" w:rsidTr="00007156">
        <w:trPr>
          <w:tblCellSpacing w:w="0" w:type="dxa"/>
        </w:trPr>
        <w:tc>
          <w:tcPr>
            <w:tcW w:w="2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07156" w:rsidRPr="00007156" w:rsidRDefault="00007156" w:rsidP="00007156">
            <w:pPr>
              <w:spacing w:before="100" w:beforeAutospacing="1" w:after="100" w:afterAutospacing="1" w:line="240" w:lineRule="auto"/>
              <w:ind w:left="134" w:right="134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ru-RU"/>
              </w:rPr>
            </w:pPr>
            <w:r w:rsidRPr="00007156">
              <w:rPr>
                <w:rFonts w:ascii="Verdana" w:eastAsia="Times New Roman" w:hAnsi="Verdana" w:cs="Times New Roman"/>
                <w:b/>
                <w:bCs/>
                <w:color w:val="000000"/>
                <w:sz w:val="27"/>
                <w:lang w:eastAsia="ru-RU"/>
              </w:rPr>
              <w:t xml:space="preserve">Платежи за пользование природными </w:t>
            </w:r>
            <w:r w:rsidRPr="00007156">
              <w:rPr>
                <w:rFonts w:ascii="Verdana" w:eastAsia="Times New Roman" w:hAnsi="Verdana" w:cs="Times New Roman"/>
                <w:b/>
                <w:bCs/>
                <w:color w:val="000000"/>
                <w:sz w:val="27"/>
                <w:lang w:eastAsia="ru-RU"/>
              </w:rPr>
              <w:lastRenderedPageBreak/>
              <w:t>ресурсами</w:t>
            </w:r>
          </w:p>
        </w:tc>
        <w:tc>
          <w:tcPr>
            <w:tcW w:w="2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07156" w:rsidRPr="00007156" w:rsidRDefault="00007156" w:rsidP="00007156">
            <w:pPr>
              <w:spacing w:before="100" w:beforeAutospacing="1" w:after="100" w:afterAutospacing="1" w:line="240" w:lineRule="auto"/>
              <w:ind w:left="134" w:right="134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ru-RU"/>
              </w:rPr>
            </w:pPr>
            <w:r w:rsidRPr="00007156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ru-RU"/>
              </w:rPr>
              <w:lastRenderedPageBreak/>
              <w:t>228,9</w:t>
            </w:r>
          </w:p>
        </w:tc>
        <w:tc>
          <w:tcPr>
            <w:tcW w:w="2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07156" w:rsidRPr="00007156" w:rsidRDefault="00007156" w:rsidP="00007156">
            <w:pPr>
              <w:spacing w:before="100" w:beforeAutospacing="1" w:after="100" w:afterAutospacing="1" w:line="240" w:lineRule="auto"/>
              <w:ind w:left="134" w:right="134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ru-RU"/>
              </w:rPr>
            </w:pPr>
            <w:r w:rsidRPr="00007156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ru-RU"/>
              </w:rPr>
              <w:t>228,9</w:t>
            </w:r>
          </w:p>
        </w:tc>
        <w:tc>
          <w:tcPr>
            <w:tcW w:w="2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07156" w:rsidRPr="00007156" w:rsidRDefault="00007156" w:rsidP="00007156">
            <w:pPr>
              <w:spacing w:before="100" w:beforeAutospacing="1" w:after="100" w:afterAutospacing="1" w:line="240" w:lineRule="auto"/>
              <w:ind w:left="134" w:right="134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ru-RU"/>
              </w:rPr>
            </w:pPr>
            <w:r w:rsidRPr="00007156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ru-RU"/>
              </w:rPr>
              <w:t>100,0</w:t>
            </w:r>
          </w:p>
        </w:tc>
      </w:tr>
      <w:tr w:rsidR="00007156" w:rsidRPr="00007156" w:rsidTr="00007156">
        <w:trPr>
          <w:tblCellSpacing w:w="0" w:type="dxa"/>
        </w:trPr>
        <w:tc>
          <w:tcPr>
            <w:tcW w:w="2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07156" w:rsidRPr="00007156" w:rsidRDefault="00007156" w:rsidP="00007156">
            <w:pPr>
              <w:spacing w:before="100" w:beforeAutospacing="1" w:after="100" w:afterAutospacing="1" w:line="240" w:lineRule="auto"/>
              <w:ind w:left="134" w:right="134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ru-RU"/>
              </w:rPr>
            </w:pPr>
            <w:r w:rsidRPr="00007156">
              <w:rPr>
                <w:rFonts w:ascii="Verdana" w:eastAsia="Times New Roman" w:hAnsi="Verdana" w:cs="Times New Roman"/>
                <w:b/>
                <w:bCs/>
                <w:color w:val="000000"/>
                <w:sz w:val="27"/>
                <w:lang w:eastAsia="ru-RU"/>
              </w:rPr>
              <w:lastRenderedPageBreak/>
              <w:t>Доходы от оказания платных услуг (работ) и компенсации затрат</w:t>
            </w:r>
          </w:p>
        </w:tc>
        <w:tc>
          <w:tcPr>
            <w:tcW w:w="2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07156" w:rsidRPr="00007156" w:rsidRDefault="00007156" w:rsidP="00007156">
            <w:pPr>
              <w:spacing w:before="100" w:beforeAutospacing="1" w:after="100" w:afterAutospacing="1" w:line="240" w:lineRule="auto"/>
              <w:ind w:left="134" w:right="134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ru-RU"/>
              </w:rPr>
            </w:pPr>
            <w:r w:rsidRPr="00007156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ru-RU"/>
              </w:rPr>
              <w:t>4441,1</w:t>
            </w:r>
          </w:p>
        </w:tc>
        <w:tc>
          <w:tcPr>
            <w:tcW w:w="2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07156" w:rsidRPr="00007156" w:rsidRDefault="00007156" w:rsidP="00007156">
            <w:pPr>
              <w:spacing w:before="100" w:beforeAutospacing="1" w:after="100" w:afterAutospacing="1" w:line="240" w:lineRule="auto"/>
              <w:ind w:left="134" w:right="134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ru-RU"/>
              </w:rPr>
            </w:pPr>
            <w:r w:rsidRPr="00007156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ru-RU"/>
              </w:rPr>
              <w:t>4641,3</w:t>
            </w:r>
          </w:p>
        </w:tc>
        <w:tc>
          <w:tcPr>
            <w:tcW w:w="2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07156" w:rsidRPr="00007156" w:rsidRDefault="00007156" w:rsidP="00007156">
            <w:pPr>
              <w:spacing w:before="100" w:beforeAutospacing="1" w:after="100" w:afterAutospacing="1" w:line="240" w:lineRule="auto"/>
              <w:ind w:left="134" w:right="134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ru-RU"/>
              </w:rPr>
            </w:pPr>
            <w:r w:rsidRPr="00007156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ru-RU"/>
              </w:rPr>
              <w:t>104,5</w:t>
            </w:r>
          </w:p>
        </w:tc>
      </w:tr>
      <w:tr w:rsidR="00007156" w:rsidRPr="00007156" w:rsidTr="00007156">
        <w:trPr>
          <w:tblCellSpacing w:w="0" w:type="dxa"/>
        </w:trPr>
        <w:tc>
          <w:tcPr>
            <w:tcW w:w="2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07156" w:rsidRPr="00007156" w:rsidRDefault="00007156" w:rsidP="00007156">
            <w:pPr>
              <w:spacing w:before="100" w:beforeAutospacing="1" w:after="100" w:afterAutospacing="1" w:line="240" w:lineRule="auto"/>
              <w:ind w:left="134" w:right="134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ru-RU"/>
              </w:rPr>
            </w:pPr>
            <w:r w:rsidRPr="00007156">
              <w:rPr>
                <w:rFonts w:ascii="Verdana" w:eastAsia="Times New Roman" w:hAnsi="Verdana" w:cs="Times New Roman"/>
                <w:b/>
                <w:bCs/>
                <w:color w:val="000000"/>
                <w:sz w:val="27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2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07156" w:rsidRPr="00007156" w:rsidRDefault="00007156" w:rsidP="00007156">
            <w:pPr>
              <w:spacing w:before="100" w:beforeAutospacing="1" w:after="100" w:afterAutospacing="1" w:line="240" w:lineRule="auto"/>
              <w:ind w:left="134" w:right="134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ru-RU"/>
              </w:rPr>
            </w:pPr>
            <w:r w:rsidRPr="00007156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ru-RU"/>
              </w:rPr>
              <w:t>3188,1</w:t>
            </w:r>
          </w:p>
        </w:tc>
        <w:tc>
          <w:tcPr>
            <w:tcW w:w="2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07156" w:rsidRPr="00007156" w:rsidRDefault="00007156" w:rsidP="00007156">
            <w:pPr>
              <w:spacing w:before="100" w:beforeAutospacing="1" w:after="100" w:afterAutospacing="1" w:line="240" w:lineRule="auto"/>
              <w:ind w:left="134" w:right="134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ru-RU"/>
              </w:rPr>
            </w:pPr>
            <w:r w:rsidRPr="00007156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ru-RU"/>
              </w:rPr>
              <w:t>3188,1</w:t>
            </w:r>
          </w:p>
        </w:tc>
        <w:tc>
          <w:tcPr>
            <w:tcW w:w="2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07156" w:rsidRPr="00007156" w:rsidRDefault="00007156" w:rsidP="00007156">
            <w:pPr>
              <w:spacing w:before="100" w:beforeAutospacing="1" w:after="100" w:afterAutospacing="1" w:line="240" w:lineRule="auto"/>
              <w:ind w:left="134" w:right="134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ru-RU"/>
              </w:rPr>
            </w:pPr>
            <w:r w:rsidRPr="00007156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ru-RU"/>
              </w:rPr>
              <w:t>100,0</w:t>
            </w:r>
          </w:p>
        </w:tc>
      </w:tr>
      <w:tr w:rsidR="00007156" w:rsidRPr="00007156" w:rsidTr="00007156">
        <w:trPr>
          <w:tblCellSpacing w:w="0" w:type="dxa"/>
        </w:trPr>
        <w:tc>
          <w:tcPr>
            <w:tcW w:w="2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07156" w:rsidRPr="00007156" w:rsidRDefault="00007156" w:rsidP="00007156">
            <w:pPr>
              <w:spacing w:before="100" w:beforeAutospacing="1" w:after="100" w:afterAutospacing="1" w:line="240" w:lineRule="auto"/>
              <w:ind w:left="134" w:right="134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ru-RU"/>
              </w:rPr>
            </w:pPr>
            <w:r w:rsidRPr="00007156">
              <w:rPr>
                <w:rFonts w:ascii="Verdana" w:eastAsia="Times New Roman" w:hAnsi="Verdana" w:cs="Times New Roman"/>
                <w:b/>
                <w:bCs/>
                <w:color w:val="000000"/>
                <w:sz w:val="27"/>
                <w:lang w:eastAsia="ru-RU"/>
              </w:rPr>
              <w:t>Штрафы, санкции</w:t>
            </w:r>
          </w:p>
        </w:tc>
        <w:tc>
          <w:tcPr>
            <w:tcW w:w="2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07156" w:rsidRPr="00007156" w:rsidRDefault="00007156" w:rsidP="00007156">
            <w:pPr>
              <w:spacing w:before="100" w:beforeAutospacing="1" w:after="100" w:afterAutospacing="1" w:line="240" w:lineRule="auto"/>
              <w:ind w:left="134" w:right="134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ru-RU"/>
              </w:rPr>
            </w:pPr>
            <w:r w:rsidRPr="00007156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ru-RU"/>
              </w:rPr>
              <w:t>555,8</w:t>
            </w:r>
          </w:p>
        </w:tc>
        <w:tc>
          <w:tcPr>
            <w:tcW w:w="2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07156" w:rsidRPr="00007156" w:rsidRDefault="00007156" w:rsidP="00007156">
            <w:pPr>
              <w:spacing w:before="100" w:beforeAutospacing="1" w:after="100" w:afterAutospacing="1" w:line="240" w:lineRule="auto"/>
              <w:ind w:left="134" w:right="134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ru-RU"/>
              </w:rPr>
            </w:pPr>
            <w:r w:rsidRPr="00007156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ru-RU"/>
              </w:rPr>
              <w:t>555,8</w:t>
            </w:r>
          </w:p>
        </w:tc>
        <w:tc>
          <w:tcPr>
            <w:tcW w:w="2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07156" w:rsidRPr="00007156" w:rsidRDefault="00007156" w:rsidP="00007156">
            <w:pPr>
              <w:spacing w:before="100" w:beforeAutospacing="1" w:after="100" w:afterAutospacing="1" w:line="240" w:lineRule="auto"/>
              <w:ind w:left="134" w:right="134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ru-RU"/>
              </w:rPr>
            </w:pPr>
            <w:r w:rsidRPr="00007156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ru-RU"/>
              </w:rPr>
              <w:t>100,0</w:t>
            </w:r>
          </w:p>
        </w:tc>
      </w:tr>
    </w:tbl>
    <w:p w:rsidR="00007156" w:rsidRPr="00007156" w:rsidRDefault="00007156" w:rsidP="0000715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</w:pPr>
      <w:r w:rsidRPr="00007156"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  <w:t> Доходы бюджетов поселений района исполнены 95,5% (факт 61465,5</w:t>
      </w:r>
      <w:proofErr w:type="gramStart"/>
      <w:r w:rsidRPr="00007156"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  <w:t xml:space="preserve"> :</w:t>
      </w:r>
      <w:proofErr w:type="gramEnd"/>
      <w:r w:rsidRPr="00007156"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  <w:t xml:space="preserve"> план 62786,2= 97,9%).</w:t>
      </w:r>
    </w:p>
    <w:p w:rsidR="00007156" w:rsidRPr="00007156" w:rsidRDefault="00007156" w:rsidP="0000715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</w:pPr>
      <w:r w:rsidRPr="00007156"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  <w:t>    Налоговые и неналоговые доходы при уточненном годовом плане 26336,5 тыс</w:t>
      </w:r>
      <w:proofErr w:type="gramStart"/>
      <w:r w:rsidRPr="00007156"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  <w:t>.р</w:t>
      </w:r>
      <w:proofErr w:type="gramEnd"/>
      <w:r w:rsidRPr="00007156"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  <w:t>ублей исполнены в сумме 25449,7 тыс.рублей, что составляет 96,6 %. К уровню 2016 года -  плюс 3480,9 тыс.руб.</w:t>
      </w:r>
    </w:p>
    <w:p w:rsidR="00007156" w:rsidRPr="00007156" w:rsidRDefault="00007156" w:rsidP="0000715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</w:pPr>
      <w:r w:rsidRPr="00007156"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  <w:t>   безвозмездные поступления от других бюджетов поступили в объеме 36015,7 тыс</w:t>
      </w:r>
      <w:proofErr w:type="gramStart"/>
      <w:r w:rsidRPr="00007156"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  <w:t>.р</w:t>
      </w:r>
      <w:proofErr w:type="gramEnd"/>
      <w:r w:rsidRPr="00007156"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  <w:t>ублей, что составляет 98,8% от годового плана (факт 36015,7: план 36449,8=98,8%)  </w:t>
      </w:r>
    </w:p>
    <w:p w:rsidR="00007156" w:rsidRPr="00007156" w:rsidRDefault="00007156" w:rsidP="00007156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</w:pPr>
      <w:r w:rsidRPr="00007156"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  <w:t>                                                                                                                    (тыс</w:t>
      </w:r>
      <w:proofErr w:type="gramStart"/>
      <w:r w:rsidRPr="00007156"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  <w:t>.р</w:t>
      </w:r>
      <w:proofErr w:type="gramEnd"/>
      <w:r w:rsidRPr="00007156"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  <w:t>уб.)</w:t>
      </w:r>
    </w:p>
    <w:tbl>
      <w:tblPr>
        <w:tblW w:w="8607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959"/>
        <w:gridCol w:w="2222"/>
        <w:gridCol w:w="2013"/>
        <w:gridCol w:w="2172"/>
      </w:tblGrid>
      <w:tr w:rsidR="00007156" w:rsidRPr="00007156" w:rsidTr="00007156">
        <w:trPr>
          <w:tblCellSpacing w:w="0" w:type="dxa"/>
        </w:trPr>
        <w:tc>
          <w:tcPr>
            <w:tcW w:w="2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07156" w:rsidRPr="00007156" w:rsidRDefault="00007156" w:rsidP="00007156">
            <w:pPr>
              <w:spacing w:before="100" w:beforeAutospacing="1" w:after="100" w:afterAutospacing="1" w:line="240" w:lineRule="auto"/>
              <w:ind w:left="134" w:right="134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ru-RU"/>
              </w:rPr>
            </w:pPr>
            <w:r w:rsidRPr="00007156">
              <w:rPr>
                <w:rFonts w:ascii="Verdana" w:eastAsia="Times New Roman" w:hAnsi="Verdana" w:cs="Times New Roman"/>
                <w:b/>
                <w:bCs/>
                <w:color w:val="000000"/>
                <w:sz w:val="27"/>
                <w:lang w:eastAsia="ru-RU"/>
              </w:rPr>
              <w:t>Наименование налогов</w:t>
            </w:r>
          </w:p>
        </w:tc>
        <w:tc>
          <w:tcPr>
            <w:tcW w:w="2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07156" w:rsidRPr="00007156" w:rsidRDefault="00007156" w:rsidP="00007156">
            <w:pPr>
              <w:spacing w:before="100" w:beforeAutospacing="1" w:after="100" w:afterAutospacing="1" w:line="240" w:lineRule="auto"/>
              <w:ind w:left="134" w:right="134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ru-RU"/>
              </w:rPr>
            </w:pPr>
            <w:r w:rsidRPr="00007156">
              <w:rPr>
                <w:rFonts w:ascii="Verdana" w:eastAsia="Times New Roman" w:hAnsi="Verdana" w:cs="Times New Roman"/>
                <w:b/>
                <w:bCs/>
                <w:color w:val="000000"/>
                <w:sz w:val="27"/>
                <w:lang w:eastAsia="ru-RU"/>
              </w:rPr>
              <w:t>Уточненный годовой план на 2017 год</w:t>
            </w:r>
          </w:p>
        </w:tc>
        <w:tc>
          <w:tcPr>
            <w:tcW w:w="2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07156" w:rsidRPr="00007156" w:rsidRDefault="00007156" w:rsidP="00007156">
            <w:pPr>
              <w:spacing w:before="100" w:beforeAutospacing="1" w:after="100" w:afterAutospacing="1" w:line="240" w:lineRule="auto"/>
              <w:ind w:left="134" w:right="134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ru-RU"/>
              </w:rPr>
            </w:pPr>
            <w:r w:rsidRPr="00007156">
              <w:rPr>
                <w:rFonts w:ascii="Verdana" w:eastAsia="Times New Roman" w:hAnsi="Verdana" w:cs="Times New Roman"/>
                <w:b/>
                <w:bCs/>
                <w:color w:val="000000"/>
                <w:sz w:val="27"/>
                <w:lang w:eastAsia="ru-RU"/>
              </w:rPr>
              <w:t>Исполнено за 2017 год</w:t>
            </w:r>
          </w:p>
        </w:tc>
        <w:tc>
          <w:tcPr>
            <w:tcW w:w="2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07156" w:rsidRPr="00007156" w:rsidRDefault="00007156" w:rsidP="00007156">
            <w:pPr>
              <w:spacing w:before="100" w:beforeAutospacing="1" w:after="100" w:afterAutospacing="1" w:line="240" w:lineRule="auto"/>
              <w:ind w:left="134" w:right="134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ru-RU"/>
              </w:rPr>
            </w:pPr>
            <w:r w:rsidRPr="00007156">
              <w:rPr>
                <w:rFonts w:ascii="Verdana" w:eastAsia="Times New Roman" w:hAnsi="Verdana" w:cs="Times New Roman"/>
                <w:b/>
                <w:bCs/>
                <w:color w:val="000000"/>
                <w:sz w:val="27"/>
                <w:lang w:eastAsia="ru-RU"/>
              </w:rPr>
              <w:t>% исполнения</w:t>
            </w:r>
          </w:p>
        </w:tc>
      </w:tr>
      <w:tr w:rsidR="00007156" w:rsidRPr="00007156" w:rsidTr="00007156">
        <w:trPr>
          <w:tblCellSpacing w:w="0" w:type="dxa"/>
        </w:trPr>
        <w:tc>
          <w:tcPr>
            <w:tcW w:w="2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07156" w:rsidRPr="00007156" w:rsidRDefault="00007156" w:rsidP="00007156">
            <w:pPr>
              <w:spacing w:before="100" w:beforeAutospacing="1" w:after="100" w:afterAutospacing="1" w:line="240" w:lineRule="auto"/>
              <w:ind w:left="134" w:right="134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ru-RU"/>
              </w:rPr>
            </w:pPr>
            <w:r w:rsidRPr="00007156">
              <w:rPr>
                <w:rFonts w:ascii="Verdana" w:eastAsia="Times New Roman" w:hAnsi="Verdana" w:cs="Times New Roman"/>
                <w:b/>
                <w:bCs/>
                <w:color w:val="000000"/>
                <w:sz w:val="27"/>
                <w:lang w:eastAsia="ru-RU"/>
              </w:rPr>
              <w:t>НДФЛ</w:t>
            </w:r>
          </w:p>
        </w:tc>
        <w:tc>
          <w:tcPr>
            <w:tcW w:w="2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07156" w:rsidRPr="00007156" w:rsidRDefault="00007156" w:rsidP="00007156">
            <w:pPr>
              <w:spacing w:before="100" w:beforeAutospacing="1" w:after="100" w:afterAutospacing="1" w:line="240" w:lineRule="auto"/>
              <w:ind w:left="134" w:right="134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ru-RU"/>
              </w:rPr>
            </w:pPr>
            <w:r w:rsidRPr="00007156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ru-RU"/>
              </w:rPr>
              <w:t>6233,9</w:t>
            </w:r>
          </w:p>
        </w:tc>
        <w:tc>
          <w:tcPr>
            <w:tcW w:w="2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07156" w:rsidRPr="00007156" w:rsidRDefault="00007156" w:rsidP="00007156">
            <w:pPr>
              <w:spacing w:before="100" w:beforeAutospacing="1" w:after="100" w:afterAutospacing="1" w:line="240" w:lineRule="auto"/>
              <w:ind w:left="134" w:right="134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ru-RU"/>
              </w:rPr>
            </w:pPr>
            <w:r w:rsidRPr="00007156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ru-RU"/>
              </w:rPr>
              <w:t>6115,1</w:t>
            </w:r>
          </w:p>
        </w:tc>
        <w:tc>
          <w:tcPr>
            <w:tcW w:w="2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07156" w:rsidRPr="00007156" w:rsidRDefault="00007156" w:rsidP="00007156">
            <w:pPr>
              <w:spacing w:before="100" w:beforeAutospacing="1" w:after="100" w:afterAutospacing="1" w:line="240" w:lineRule="auto"/>
              <w:ind w:left="134" w:right="134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ru-RU"/>
              </w:rPr>
            </w:pPr>
            <w:r w:rsidRPr="00007156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ru-RU"/>
              </w:rPr>
              <w:t>98,1</w:t>
            </w:r>
          </w:p>
        </w:tc>
      </w:tr>
      <w:tr w:rsidR="00007156" w:rsidRPr="00007156" w:rsidTr="00007156">
        <w:trPr>
          <w:tblCellSpacing w:w="0" w:type="dxa"/>
        </w:trPr>
        <w:tc>
          <w:tcPr>
            <w:tcW w:w="2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07156" w:rsidRPr="00007156" w:rsidRDefault="00007156" w:rsidP="00007156">
            <w:pPr>
              <w:spacing w:before="100" w:beforeAutospacing="1" w:after="100" w:afterAutospacing="1" w:line="240" w:lineRule="auto"/>
              <w:ind w:left="134" w:right="134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ru-RU"/>
              </w:rPr>
            </w:pPr>
            <w:r w:rsidRPr="00007156">
              <w:rPr>
                <w:rFonts w:ascii="Verdana" w:eastAsia="Times New Roman" w:hAnsi="Verdana" w:cs="Times New Roman"/>
                <w:b/>
                <w:bCs/>
                <w:color w:val="000000"/>
                <w:sz w:val="27"/>
                <w:lang w:eastAsia="ru-RU"/>
              </w:rPr>
              <w:t>Акцизы по подакцизным товарам</w:t>
            </w:r>
          </w:p>
        </w:tc>
        <w:tc>
          <w:tcPr>
            <w:tcW w:w="2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07156" w:rsidRPr="00007156" w:rsidRDefault="00007156" w:rsidP="00007156">
            <w:pPr>
              <w:spacing w:before="100" w:beforeAutospacing="1" w:after="100" w:afterAutospacing="1" w:line="240" w:lineRule="auto"/>
              <w:ind w:left="134" w:right="134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ru-RU"/>
              </w:rPr>
            </w:pPr>
            <w:r w:rsidRPr="00007156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ru-RU"/>
              </w:rPr>
              <w:t>896,0</w:t>
            </w:r>
          </w:p>
        </w:tc>
        <w:tc>
          <w:tcPr>
            <w:tcW w:w="2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07156" w:rsidRPr="00007156" w:rsidRDefault="00007156" w:rsidP="00007156">
            <w:pPr>
              <w:spacing w:before="100" w:beforeAutospacing="1" w:after="100" w:afterAutospacing="1" w:line="240" w:lineRule="auto"/>
              <w:ind w:left="134" w:right="134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ru-RU"/>
              </w:rPr>
            </w:pPr>
            <w:r w:rsidRPr="00007156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ru-RU"/>
              </w:rPr>
              <w:t>872,0</w:t>
            </w:r>
          </w:p>
        </w:tc>
        <w:tc>
          <w:tcPr>
            <w:tcW w:w="2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07156" w:rsidRPr="00007156" w:rsidRDefault="00007156" w:rsidP="00007156">
            <w:pPr>
              <w:spacing w:before="100" w:beforeAutospacing="1" w:after="100" w:afterAutospacing="1" w:line="240" w:lineRule="auto"/>
              <w:ind w:left="134" w:right="134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ru-RU"/>
              </w:rPr>
            </w:pPr>
            <w:r w:rsidRPr="00007156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ru-RU"/>
              </w:rPr>
              <w:t>97,3</w:t>
            </w:r>
          </w:p>
        </w:tc>
      </w:tr>
      <w:tr w:rsidR="00007156" w:rsidRPr="00007156" w:rsidTr="00007156">
        <w:trPr>
          <w:tblCellSpacing w:w="0" w:type="dxa"/>
        </w:trPr>
        <w:tc>
          <w:tcPr>
            <w:tcW w:w="2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07156" w:rsidRPr="00007156" w:rsidRDefault="00007156" w:rsidP="00007156">
            <w:pPr>
              <w:spacing w:before="100" w:beforeAutospacing="1" w:after="100" w:afterAutospacing="1" w:line="240" w:lineRule="auto"/>
              <w:ind w:left="134" w:right="134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ru-RU"/>
              </w:rPr>
            </w:pPr>
            <w:r w:rsidRPr="00007156">
              <w:rPr>
                <w:rFonts w:ascii="Verdana" w:eastAsia="Times New Roman" w:hAnsi="Verdana" w:cs="Times New Roman"/>
                <w:b/>
                <w:bCs/>
                <w:color w:val="000000"/>
                <w:sz w:val="27"/>
                <w:lang w:eastAsia="ru-RU"/>
              </w:rPr>
              <w:t>Налоги на совокупный доход</w:t>
            </w:r>
          </w:p>
        </w:tc>
        <w:tc>
          <w:tcPr>
            <w:tcW w:w="2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07156" w:rsidRPr="00007156" w:rsidRDefault="00007156" w:rsidP="00007156">
            <w:pPr>
              <w:spacing w:before="100" w:beforeAutospacing="1" w:after="100" w:afterAutospacing="1" w:line="240" w:lineRule="auto"/>
              <w:ind w:left="134" w:right="134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ru-RU"/>
              </w:rPr>
            </w:pPr>
            <w:r w:rsidRPr="00007156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ru-RU"/>
              </w:rPr>
              <w:t>7191,2</w:t>
            </w:r>
          </w:p>
        </w:tc>
        <w:tc>
          <w:tcPr>
            <w:tcW w:w="2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07156" w:rsidRPr="00007156" w:rsidRDefault="00007156" w:rsidP="00007156">
            <w:pPr>
              <w:spacing w:before="100" w:beforeAutospacing="1" w:after="100" w:afterAutospacing="1" w:line="240" w:lineRule="auto"/>
              <w:ind w:left="134" w:right="134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ru-RU"/>
              </w:rPr>
            </w:pPr>
            <w:r w:rsidRPr="00007156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ru-RU"/>
              </w:rPr>
              <w:t>6395,2</w:t>
            </w:r>
          </w:p>
        </w:tc>
        <w:tc>
          <w:tcPr>
            <w:tcW w:w="2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07156" w:rsidRPr="00007156" w:rsidRDefault="00007156" w:rsidP="00007156">
            <w:pPr>
              <w:spacing w:before="100" w:beforeAutospacing="1" w:after="100" w:afterAutospacing="1" w:line="240" w:lineRule="auto"/>
              <w:ind w:left="134" w:right="134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ru-RU"/>
              </w:rPr>
            </w:pPr>
            <w:r w:rsidRPr="00007156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ru-RU"/>
              </w:rPr>
              <w:t>88,9</w:t>
            </w:r>
          </w:p>
        </w:tc>
      </w:tr>
      <w:tr w:rsidR="00007156" w:rsidRPr="00007156" w:rsidTr="00007156">
        <w:trPr>
          <w:tblCellSpacing w:w="0" w:type="dxa"/>
        </w:trPr>
        <w:tc>
          <w:tcPr>
            <w:tcW w:w="2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07156" w:rsidRPr="00007156" w:rsidRDefault="00007156" w:rsidP="00007156">
            <w:pPr>
              <w:spacing w:before="100" w:beforeAutospacing="1" w:after="100" w:afterAutospacing="1" w:line="240" w:lineRule="auto"/>
              <w:ind w:left="134" w:right="134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ru-RU"/>
              </w:rPr>
            </w:pPr>
            <w:r w:rsidRPr="00007156">
              <w:rPr>
                <w:rFonts w:ascii="Verdana" w:eastAsia="Times New Roman" w:hAnsi="Verdana" w:cs="Times New Roman"/>
                <w:b/>
                <w:bCs/>
                <w:color w:val="000000"/>
                <w:sz w:val="27"/>
                <w:lang w:eastAsia="ru-RU"/>
              </w:rPr>
              <w:t>Налоги на имущество</w:t>
            </w:r>
          </w:p>
        </w:tc>
        <w:tc>
          <w:tcPr>
            <w:tcW w:w="2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07156" w:rsidRPr="00007156" w:rsidRDefault="00007156" w:rsidP="00007156">
            <w:pPr>
              <w:spacing w:before="100" w:beforeAutospacing="1" w:after="100" w:afterAutospacing="1" w:line="240" w:lineRule="auto"/>
              <w:ind w:left="134" w:right="134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ru-RU"/>
              </w:rPr>
            </w:pPr>
            <w:r w:rsidRPr="00007156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ru-RU"/>
              </w:rPr>
              <w:t>10363,6</w:t>
            </w:r>
          </w:p>
        </w:tc>
        <w:tc>
          <w:tcPr>
            <w:tcW w:w="2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07156" w:rsidRPr="00007156" w:rsidRDefault="00007156" w:rsidP="00007156">
            <w:pPr>
              <w:spacing w:before="100" w:beforeAutospacing="1" w:after="100" w:afterAutospacing="1" w:line="240" w:lineRule="auto"/>
              <w:ind w:left="134" w:right="134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ru-RU"/>
              </w:rPr>
            </w:pPr>
            <w:r w:rsidRPr="00007156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ru-RU"/>
              </w:rPr>
              <w:t>10393,4</w:t>
            </w:r>
          </w:p>
        </w:tc>
        <w:tc>
          <w:tcPr>
            <w:tcW w:w="2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07156" w:rsidRPr="00007156" w:rsidRDefault="00007156" w:rsidP="00007156">
            <w:pPr>
              <w:spacing w:before="100" w:beforeAutospacing="1" w:after="100" w:afterAutospacing="1" w:line="240" w:lineRule="auto"/>
              <w:ind w:left="134" w:right="134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ru-RU"/>
              </w:rPr>
            </w:pPr>
            <w:r w:rsidRPr="00007156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ru-RU"/>
              </w:rPr>
              <w:t>100,3</w:t>
            </w:r>
          </w:p>
        </w:tc>
      </w:tr>
      <w:tr w:rsidR="00007156" w:rsidRPr="00007156" w:rsidTr="00007156">
        <w:trPr>
          <w:tblCellSpacing w:w="0" w:type="dxa"/>
        </w:trPr>
        <w:tc>
          <w:tcPr>
            <w:tcW w:w="2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07156" w:rsidRPr="00007156" w:rsidRDefault="00007156" w:rsidP="00007156">
            <w:pPr>
              <w:spacing w:before="100" w:beforeAutospacing="1" w:after="100" w:afterAutospacing="1" w:line="240" w:lineRule="auto"/>
              <w:ind w:left="134" w:right="134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ru-RU"/>
              </w:rPr>
            </w:pPr>
            <w:r w:rsidRPr="00007156">
              <w:rPr>
                <w:rFonts w:ascii="Verdana" w:eastAsia="Times New Roman" w:hAnsi="Verdana" w:cs="Times New Roman"/>
                <w:b/>
                <w:bCs/>
                <w:color w:val="000000"/>
                <w:sz w:val="27"/>
                <w:lang w:eastAsia="ru-RU"/>
              </w:rPr>
              <w:t>из них:</w:t>
            </w:r>
          </w:p>
        </w:tc>
        <w:tc>
          <w:tcPr>
            <w:tcW w:w="2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07156" w:rsidRPr="00007156" w:rsidRDefault="00007156" w:rsidP="00007156">
            <w:pPr>
              <w:spacing w:before="100" w:beforeAutospacing="1" w:after="100" w:afterAutospacing="1" w:line="240" w:lineRule="auto"/>
              <w:ind w:left="134" w:right="134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ru-RU"/>
              </w:rPr>
            </w:pPr>
            <w:r w:rsidRPr="00007156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2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07156" w:rsidRPr="00007156" w:rsidRDefault="00007156" w:rsidP="00007156">
            <w:pPr>
              <w:spacing w:before="100" w:beforeAutospacing="1" w:after="100" w:afterAutospacing="1" w:line="240" w:lineRule="auto"/>
              <w:ind w:left="134" w:right="134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ru-RU"/>
              </w:rPr>
            </w:pPr>
            <w:r w:rsidRPr="00007156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2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07156" w:rsidRPr="00007156" w:rsidRDefault="00007156" w:rsidP="00007156">
            <w:pPr>
              <w:spacing w:before="100" w:beforeAutospacing="1" w:after="100" w:afterAutospacing="1" w:line="240" w:lineRule="auto"/>
              <w:ind w:left="134" w:right="134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ru-RU"/>
              </w:rPr>
            </w:pPr>
            <w:r w:rsidRPr="00007156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ru-RU"/>
              </w:rPr>
              <w:t> </w:t>
            </w:r>
          </w:p>
        </w:tc>
      </w:tr>
      <w:tr w:rsidR="00007156" w:rsidRPr="00007156" w:rsidTr="00007156">
        <w:trPr>
          <w:tblCellSpacing w:w="0" w:type="dxa"/>
        </w:trPr>
        <w:tc>
          <w:tcPr>
            <w:tcW w:w="2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07156" w:rsidRPr="00007156" w:rsidRDefault="00007156" w:rsidP="00007156">
            <w:pPr>
              <w:spacing w:before="100" w:beforeAutospacing="1" w:after="100" w:afterAutospacing="1" w:line="240" w:lineRule="auto"/>
              <w:ind w:left="134" w:right="134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ru-RU"/>
              </w:rPr>
            </w:pPr>
            <w:r w:rsidRPr="00007156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ru-RU"/>
              </w:rPr>
              <w:t>Налог на имущество физических лиц</w:t>
            </w:r>
          </w:p>
        </w:tc>
        <w:tc>
          <w:tcPr>
            <w:tcW w:w="2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07156" w:rsidRPr="00007156" w:rsidRDefault="00007156" w:rsidP="00007156">
            <w:pPr>
              <w:spacing w:before="100" w:beforeAutospacing="1" w:after="100" w:afterAutospacing="1" w:line="240" w:lineRule="auto"/>
              <w:ind w:left="134" w:right="134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ru-RU"/>
              </w:rPr>
            </w:pPr>
            <w:r w:rsidRPr="00007156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ru-RU"/>
              </w:rPr>
              <w:t>2405,2</w:t>
            </w:r>
          </w:p>
        </w:tc>
        <w:tc>
          <w:tcPr>
            <w:tcW w:w="2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07156" w:rsidRPr="00007156" w:rsidRDefault="00007156" w:rsidP="00007156">
            <w:pPr>
              <w:spacing w:before="100" w:beforeAutospacing="1" w:after="100" w:afterAutospacing="1" w:line="240" w:lineRule="auto"/>
              <w:ind w:left="134" w:right="134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ru-RU"/>
              </w:rPr>
            </w:pPr>
            <w:r w:rsidRPr="00007156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ru-RU"/>
              </w:rPr>
              <w:t>2441,5</w:t>
            </w:r>
          </w:p>
        </w:tc>
        <w:tc>
          <w:tcPr>
            <w:tcW w:w="2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07156" w:rsidRPr="00007156" w:rsidRDefault="00007156" w:rsidP="00007156">
            <w:pPr>
              <w:spacing w:before="100" w:beforeAutospacing="1" w:after="100" w:afterAutospacing="1" w:line="240" w:lineRule="auto"/>
              <w:ind w:left="134" w:right="134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ru-RU"/>
              </w:rPr>
            </w:pPr>
            <w:r w:rsidRPr="00007156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ru-RU"/>
              </w:rPr>
              <w:t>101,5</w:t>
            </w:r>
          </w:p>
        </w:tc>
      </w:tr>
      <w:tr w:rsidR="00007156" w:rsidRPr="00007156" w:rsidTr="00007156">
        <w:trPr>
          <w:tblCellSpacing w:w="0" w:type="dxa"/>
        </w:trPr>
        <w:tc>
          <w:tcPr>
            <w:tcW w:w="2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07156" w:rsidRPr="00007156" w:rsidRDefault="00007156" w:rsidP="00007156">
            <w:pPr>
              <w:spacing w:before="100" w:beforeAutospacing="1" w:after="100" w:afterAutospacing="1" w:line="240" w:lineRule="auto"/>
              <w:ind w:left="134" w:right="134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ru-RU"/>
              </w:rPr>
            </w:pPr>
            <w:r w:rsidRPr="00007156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ru-RU"/>
              </w:rPr>
              <w:t>Земельный налог</w:t>
            </w:r>
          </w:p>
        </w:tc>
        <w:tc>
          <w:tcPr>
            <w:tcW w:w="2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07156" w:rsidRPr="00007156" w:rsidRDefault="00007156" w:rsidP="00007156">
            <w:pPr>
              <w:spacing w:before="100" w:beforeAutospacing="1" w:after="100" w:afterAutospacing="1" w:line="240" w:lineRule="auto"/>
              <w:ind w:left="134" w:right="134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ru-RU"/>
              </w:rPr>
            </w:pPr>
            <w:r w:rsidRPr="00007156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ru-RU"/>
              </w:rPr>
              <w:t>7958,4</w:t>
            </w:r>
          </w:p>
        </w:tc>
        <w:tc>
          <w:tcPr>
            <w:tcW w:w="2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07156" w:rsidRPr="00007156" w:rsidRDefault="00007156" w:rsidP="00007156">
            <w:pPr>
              <w:spacing w:before="100" w:beforeAutospacing="1" w:after="100" w:afterAutospacing="1" w:line="240" w:lineRule="auto"/>
              <w:ind w:left="134" w:right="134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ru-RU"/>
              </w:rPr>
            </w:pPr>
            <w:r w:rsidRPr="00007156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ru-RU"/>
              </w:rPr>
              <w:t>7951,8</w:t>
            </w:r>
          </w:p>
        </w:tc>
        <w:tc>
          <w:tcPr>
            <w:tcW w:w="2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07156" w:rsidRPr="00007156" w:rsidRDefault="00007156" w:rsidP="00007156">
            <w:pPr>
              <w:spacing w:before="100" w:beforeAutospacing="1" w:after="100" w:afterAutospacing="1" w:line="240" w:lineRule="auto"/>
              <w:ind w:left="134" w:right="134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ru-RU"/>
              </w:rPr>
            </w:pPr>
            <w:r w:rsidRPr="00007156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ru-RU"/>
              </w:rPr>
              <w:t>99,9</w:t>
            </w:r>
          </w:p>
        </w:tc>
      </w:tr>
      <w:tr w:rsidR="00007156" w:rsidRPr="00007156" w:rsidTr="00007156">
        <w:trPr>
          <w:tblCellSpacing w:w="0" w:type="dxa"/>
        </w:trPr>
        <w:tc>
          <w:tcPr>
            <w:tcW w:w="2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07156" w:rsidRPr="00007156" w:rsidRDefault="00007156" w:rsidP="00007156">
            <w:pPr>
              <w:spacing w:before="100" w:beforeAutospacing="1" w:after="100" w:afterAutospacing="1" w:line="240" w:lineRule="auto"/>
              <w:ind w:left="134" w:right="134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ru-RU"/>
              </w:rPr>
            </w:pPr>
            <w:r w:rsidRPr="00007156">
              <w:rPr>
                <w:rFonts w:ascii="Verdana" w:eastAsia="Times New Roman" w:hAnsi="Verdana" w:cs="Times New Roman"/>
                <w:b/>
                <w:bCs/>
                <w:color w:val="000000"/>
                <w:sz w:val="27"/>
                <w:lang w:eastAsia="ru-RU"/>
              </w:rPr>
              <w:t xml:space="preserve">Доходы от использования </w:t>
            </w:r>
            <w:r w:rsidRPr="00007156">
              <w:rPr>
                <w:rFonts w:ascii="Verdana" w:eastAsia="Times New Roman" w:hAnsi="Verdana" w:cs="Times New Roman"/>
                <w:b/>
                <w:bCs/>
                <w:color w:val="000000"/>
                <w:sz w:val="27"/>
                <w:lang w:eastAsia="ru-RU"/>
              </w:rPr>
              <w:lastRenderedPageBreak/>
              <w:t>имущества</w:t>
            </w:r>
          </w:p>
        </w:tc>
        <w:tc>
          <w:tcPr>
            <w:tcW w:w="2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07156" w:rsidRPr="00007156" w:rsidRDefault="00007156" w:rsidP="00007156">
            <w:pPr>
              <w:spacing w:before="100" w:beforeAutospacing="1" w:after="100" w:afterAutospacing="1" w:line="240" w:lineRule="auto"/>
              <w:ind w:left="134" w:right="134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ru-RU"/>
              </w:rPr>
            </w:pPr>
            <w:r w:rsidRPr="00007156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ru-RU"/>
              </w:rPr>
              <w:lastRenderedPageBreak/>
              <w:t>1103,1</w:t>
            </w:r>
          </w:p>
        </w:tc>
        <w:tc>
          <w:tcPr>
            <w:tcW w:w="2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07156" w:rsidRPr="00007156" w:rsidRDefault="00007156" w:rsidP="00007156">
            <w:pPr>
              <w:spacing w:before="100" w:beforeAutospacing="1" w:after="100" w:afterAutospacing="1" w:line="240" w:lineRule="auto"/>
              <w:ind w:left="134" w:right="134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ru-RU"/>
              </w:rPr>
            </w:pPr>
            <w:r w:rsidRPr="00007156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ru-RU"/>
              </w:rPr>
              <w:t>1122,5</w:t>
            </w:r>
          </w:p>
        </w:tc>
        <w:tc>
          <w:tcPr>
            <w:tcW w:w="2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07156" w:rsidRPr="00007156" w:rsidRDefault="00007156" w:rsidP="00007156">
            <w:pPr>
              <w:spacing w:before="100" w:beforeAutospacing="1" w:after="100" w:afterAutospacing="1" w:line="240" w:lineRule="auto"/>
              <w:ind w:left="134" w:right="134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ru-RU"/>
              </w:rPr>
            </w:pPr>
            <w:r w:rsidRPr="00007156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ru-RU"/>
              </w:rPr>
              <w:t>101,8</w:t>
            </w:r>
          </w:p>
        </w:tc>
      </w:tr>
      <w:tr w:rsidR="00007156" w:rsidRPr="00007156" w:rsidTr="00007156">
        <w:trPr>
          <w:tblCellSpacing w:w="0" w:type="dxa"/>
        </w:trPr>
        <w:tc>
          <w:tcPr>
            <w:tcW w:w="2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07156" w:rsidRPr="00007156" w:rsidRDefault="00007156" w:rsidP="00007156">
            <w:pPr>
              <w:spacing w:before="100" w:beforeAutospacing="1" w:after="100" w:afterAutospacing="1" w:line="240" w:lineRule="auto"/>
              <w:ind w:left="134" w:right="134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ru-RU"/>
              </w:rPr>
            </w:pPr>
            <w:r w:rsidRPr="00007156">
              <w:rPr>
                <w:rFonts w:ascii="Verdana" w:eastAsia="Times New Roman" w:hAnsi="Verdana" w:cs="Times New Roman"/>
                <w:b/>
                <w:bCs/>
                <w:color w:val="000000"/>
                <w:sz w:val="27"/>
                <w:lang w:eastAsia="ru-RU"/>
              </w:rPr>
              <w:lastRenderedPageBreak/>
              <w:t>Доходы от оказания платных услуг</w:t>
            </w:r>
          </w:p>
        </w:tc>
        <w:tc>
          <w:tcPr>
            <w:tcW w:w="2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07156" w:rsidRPr="00007156" w:rsidRDefault="00007156" w:rsidP="00007156">
            <w:pPr>
              <w:spacing w:before="100" w:beforeAutospacing="1" w:after="100" w:afterAutospacing="1" w:line="240" w:lineRule="auto"/>
              <w:ind w:left="134" w:right="134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ru-RU"/>
              </w:rPr>
            </w:pPr>
            <w:r w:rsidRPr="00007156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ru-RU"/>
              </w:rPr>
              <w:t>243,2</w:t>
            </w:r>
          </w:p>
        </w:tc>
        <w:tc>
          <w:tcPr>
            <w:tcW w:w="2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07156" w:rsidRPr="00007156" w:rsidRDefault="00007156" w:rsidP="00007156">
            <w:pPr>
              <w:spacing w:before="100" w:beforeAutospacing="1" w:after="100" w:afterAutospacing="1" w:line="240" w:lineRule="auto"/>
              <w:ind w:left="134" w:right="134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ru-RU"/>
              </w:rPr>
            </w:pPr>
            <w:r w:rsidRPr="00007156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ru-RU"/>
              </w:rPr>
              <w:t>244,6</w:t>
            </w:r>
          </w:p>
        </w:tc>
        <w:tc>
          <w:tcPr>
            <w:tcW w:w="2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07156" w:rsidRPr="00007156" w:rsidRDefault="00007156" w:rsidP="00007156">
            <w:pPr>
              <w:spacing w:before="100" w:beforeAutospacing="1" w:after="100" w:afterAutospacing="1" w:line="240" w:lineRule="auto"/>
              <w:ind w:left="134" w:right="134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ru-RU"/>
              </w:rPr>
            </w:pPr>
            <w:r w:rsidRPr="00007156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ru-RU"/>
              </w:rPr>
              <w:t>100,6</w:t>
            </w:r>
          </w:p>
        </w:tc>
      </w:tr>
      <w:tr w:rsidR="00007156" w:rsidRPr="00007156" w:rsidTr="00007156">
        <w:trPr>
          <w:tblCellSpacing w:w="0" w:type="dxa"/>
        </w:trPr>
        <w:tc>
          <w:tcPr>
            <w:tcW w:w="2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07156" w:rsidRPr="00007156" w:rsidRDefault="00007156" w:rsidP="00007156">
            <w:pPr>
              <w:spacing w:before="100" w:beforeAutospacing="1" w:after="100" w:afterAutospacing="1" w:line="240" w:lineRule="auto"/>
              <w:ind w:left="134" w:right="134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ru-RU"/>
              </w:rPr>
            </w:pPr>
            <w:r w:rsidRPr="00007156">
              <w:rPr>
                <w:rFonts w:ascii="Verdana" w:eastAsia="Times New Roman" w:hAnsi="Verdana" w:cs="Times New Roman"/>
                <w:b/>
                <w:bCs/>
                <w:color w:val="000000"/>
                <w:sz w:val="27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2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07156" w:rsidRPr="00007156" w:rsidRDefault="00007156" w:rsidP="00007156">
            <w:pPr>
              <w:spacing w:before="100" w:beforeAutospacing="1" w:after="100" w:afterAutospacing="1" w:line="240" w:lineRule="auto"/>
              <w:ind w:left="134" w:right="134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ru-RU"/>
              </w:rPr>
            </w:pPr>
            <w:r w:rsidRPr="00007156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ru-RU"/>
              </w:rPr>
              <w:t>161,1</w:t>
            </w:r>
          </w:p>
        </w:tc>
        <w:tc>
          <w:tcPr>
            <w:tcW w:w="2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07156" w:rsidRPr="00007156" w:rsidRDefault="00007156" w:rsidP="00007156">
            <w:pPr>
              <w:spacing w:before="100" w:beforeAutospacing="1" w:after="100" w:afterAutospacing="1" w:line="240" w:lineRule="auto"/>
              <w:ind w:left="134" w:right="134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ru-RU"/>
              </w:rPr>
            </w:pPr>
            <w:r w:rsidRPr="00007156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ru-RU"/>
              </w:rPr>
              <w:t>169,5</w:t>
            </w:r>
          </w:p>
        </w:tc>
        <w:tc>
          <w:tcPr>
            <w:tcW w:w="2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07156" w:rsidRPr="00007156" w:rsidRDefault="00007156" w:rsidP="00007156">
            <w:pPr>
              <w:spacing w:before="100" w:beforeAutospacing="1" w:after="100" w:afterAutospacing="1" w:line="240" w:lineRule="auto"/>
              <w:ind w:left="134" w:right="134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ru-RU"/>
              </w:rPr>
            </w:pPr>
            <w:r w:rsidRPr="00007156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ru-RU"/>
              </w:rPr>
              <w:t>105,2</w:t>
            </w:r>
          </w:p>
        </w:tc>
      </w:tr>
      <w:tr w:rsidR="00007156" w:rsidRPr="00007156" w:rsidTr="00007156">
        <w:trPr>
          <w:tblCellSpacing w:w="0" w:type="dxa"/>
        </w:trPr>
        <w:tc>
          <w:tcPr>
            <w:tcW w:w="2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07156" w:rsidRPr="00007156" w:rsidRDefault="00007156" w:rsidP="00007156">
            <w:pPr>
              <w:spacing w:before="100" w:beforeAutospacing="1" w:after="100" w:afterAutospacing="1" w:line="240" w:lineRule="auto"/>
              <w:ind w:left="134" w:right="134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ru-RU"/>
              </w:rPr>
            </w:pPr>
            <w:r w:rsidRPr="00007156">
              <w:rPr>
                <w:rFonts w:ascii="Verdana" w:eastAsia="Times New Roman" w:hAnsi="Verdana" w:cs="Times New Roman"/>
                <w:b/>
                <w:bCs/>
                <w:color w:val="000000"/>
                <w:sz w:val="27"/>
                <w:lang w:eastAsia="ru-RU"/>
              </w:rPr>
              <w:t>Штрафы, санкции</w:t>
            </w:r>
          </w:p>
        </w:tc>
        <w:tc>
          <w:tcPr>
            <w:tcW w:w="2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07156" w:rsidRPr="00007156" w:rsidRDefault="00007156" w:rsidP="00007156">
            <w:pPr>
              <w:spacing w:before="100" w:beforeAutospacing="1" w:after="100" w:afterAutospacing="1" w:line="240" w:lineRule="auto"/>
              <w:ind w:left="134" w:right="134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ru-RU"/>
              </w:rPr>
            </w:pPr>
            <w:r w:rsidRPr="00007156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ru-RU"/>
              </w:rPr>
              <w:t>144,4</w:t>
            </w:r>
          </w:p>
        </w:tc>
        <w:tc>
          <w:tcPr>
            <w:tcW w:w="2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07156" w:rsidRPr="00007156" w:rsidRDefault="00007156" w:rsidP="00007156">
            <w:pPr>
              <w:spacing w:before="100" w:beforeAutospacing="1" w:after="100" w:afterAutospacing="1" w:line="240" w:lineRule="auto"/>
              <w:ind w:left="134" w:right="134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ru-RU"/>
              </w:rPr>
            </w:pPr>
            <w:r w:rsidRPr="00007156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ru-RU"/>
              </w:rPr>
              <w:t>137,4</w:t>
            </w:r>
          </w:p>
        </w:tc>
        <w:tc>
          <w:tcPr>
            <w:tcW w:w="2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07156" w:rsidRPr="00007156" w:rsidRDefault="00007156" w:rsidP="00007156">
            <w:pPr>
              <w:spacing w:before="100" w:beforeAutospacing="1" w:after="100" w:afterAutospacing="1" w:line="240" w:lineRule="auto"/>
              <w:ind w:left="134" w:right="134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ru-RU"/>
              </w:rPr>
            </w:pPr>
            <w:r w:rsidRPr="00007156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ru-RU"/>
              </w:rPr>
              <w:t>95,2</w:t>
            </w:r>
          </w:p>
        </w:tc>
      </w:tr>
    </w:tbl>
    <w:p w:rsidR="00007156" w:rsidRPr="00007156" w:rsidRDefault="00007156" w:rsidP="00007156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</w:pPr>
      <w:r w:rsidRPr="00007156"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  <w:t> </w:t>
      </w:r>
    </w:p>
    <w:p w:rsidR="00007156" w:rsidRPr="00007156" w:rsidRDefault="00007156" w:rsidP="0000715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</w:pPr>
      <w:r w:rsidRPr="00007156"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  <w:t>      Неисполнение плана по поступлению налогов на совокупный доход сложилось в городском поселении «Поселок Думиничи» в связи с уменьшением объемов выполняемых работ по отдельным налогоплательщикам.</w:t>
      </w:r>
    </w:p>
    <w:p w:rsidR="00007156" w:rsidRPr="00007156" w:rsidRDefault="00007156" w:rsidP="0000715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</w:pPr>
      <w:r w:rsidRPr="00007156"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  <w:t> Одним из </w:t>
      </w:r>
      <w:r w:rsidRPr="00007156">
        <w:rPr>
          <w:rFonts w:ascii="Verdana" w:eastAsia="Times New Roman" w:hAnsi="Verdana" w:cs="Times New Roman"/>
          <w:color w:val="000000"/>
          <w:sz w:val="17"/>
          <w:szCs w:val="17"/>
          <w:u w:val="single"/>
          <w:lang w:eastAsia="ru-RU"/>
        </w:rPr>
        <w:t>резервов</w:t>
      </w:r>
      <w:r w:rsidRPr="00007156"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  <w:t> увеличения доходов для поселений являются:</w:t>
      </w:r>
    </w:p>
    <w:p w:rsidR="00007156" w:rsidRPr="00007156" w:rsidRDefault="00007156" w:rsidP="0000715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</w:pPr>
      <w:r w:rsidRPr="00007156"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  <w:t>-    средства самообложения граждан;</w:t>
      </w:r>
    </w:p>
    <w:p w:rsidR="00007156" w:rsidRPr="00007156" w:rsidRDefault="00007156" w:rsidP="0000715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</w:pPr>
      <w:r w:rsidRPr="00007156"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  <w:t> - работа по недоимке с имущественными налогами (земельным и налогом по имуществу с физических лиц).  </w:t>
      </w:r>
    </w:p>
    <w:p w:rsidR="00007156" w:rsidRPr="00007156" w:rsidRDefault="00007156" w:rsidP="00007156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</w:pPr>
      <w:r w:rsidRPr="00007156"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  <w:t> </w:t>
      </w:r>
      <w:r w:rsidRPr="00007156">
        <w:rPr>
          <w:rFonts w:ascii="Verdana" w:eastAsia="Times New Roman" w:hAnsi="Verdana" w:cs="Times New Roman"/>
          <w:b/>
          <w:bCs/>
          <w:color w:val="000000"/>
          <w:sz w:val="17"/>
          <w:lang w:eastAsia="ru-RU"/>
        </w:rPr>
        <w:t>РАСХОДЫ</w:t>
      </w:r>
    </w:p>
    <w:p w:rsidR="00007156" w:rsidRPr="00007156" w:rsidRDefault="00007156" w:rsidP="0000715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</w:pPr>
      <w:r w:rsidRPr="00007156"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  <w:t>          </w:t>
      </w:r>
      <w:r w:rsidRPr="00007156">
        <w:rPr>
          <w:rFonts w:ascii="Verdana" w:eastAsia="Times New Roman" w:hAnsi="Verdana" w:cs="Times New Roman"/>
          <w:b/>
          <w:bCs/>
          <w:color w:val="000000"/>
          <w:sz w:val="17"/>
          <w:lang w:eastAsia="ru-RU"/>
        </w:rPr>
        <w:t>Расходы</w:t>
      </w:r>
      <w:r w:rsidRPr="00007156"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  <w:t> </w:t>
      </w:r>
      <w:r w:rsidRPr="00007156">
        <w:rPr>
          <w:rFonts w:ascii="Verdana" w:eastAsia="Times New Roman" w:hAnsi="Verdana" w:cs="Times New Roman"/>
          <w:b/>
          <w:bCs/>
          <w:color w:val="000000"/>
          <w:sz w:val="17"/>
          <w:lang w:eastAsia="ru-RU"/>
        </w:rPr>
        <w:t>консолидированного бюджета</w:t>
      </w:r>
      <w:r w:rsidRPr="00007156"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  <w:t> за 2017 год составили 441381,6 тыс</w:t>
      </w:r>
      <w:proofErr w:type="gramStart"/>
      <w:r w:rsidRPr="00007156"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  <w:t>.р</w:t>
      </w:r>
      <w:proofErr w:type="gramEnd"/>
      <w:r w:rsidRPr="00007156"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  <w:t>ублей, что составляет 96,9% от уточненного плана. </w:t>
      </w:r>
    </w:p>
    <w:p w:rsidR="00007156" w:rsidRPr="00007156" w:rsidRDefault="00007156" w:rsidP="0000715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</w:pPr>
      <w:r w:rsidRPr="00007156"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  <w:t>Расходы бюджета муниципального района составили 412760,5 тыс</w:t>
      </w:r>
      <w:proofErr w:type="gramStart"/>
      <w:r w:rsidRPr="00007156"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  <w:t>.р</w:t>
      </w:r>
      <w:proofErr w:type="gramEnd"/>
      <w:r w:rsidRPr="00007156"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  <w:t>ублей, при плане 423030,4 тыс.руб.</w:t>
      </w:r>
    </w:p>
    <w:p w:rsidR="00007156" w:rsidRPr="00007156" w:rsidRDefault="00007156" w:rsidP="0000715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</w:pPr>
      <w:r w:rsidRPr="00007156"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  <w:t>          Расходы сельских и городского поселений составили 60945 тыс</w:t>
      </w:r>
      <w:proofErr w:type="gramStart"/>
      <w:r w:rsidRPr="00007156"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  <w:t>.р</w:t>
      </w:r>
      <w:proofErr w:type="gramEnd"/>
      <w:r w:rsidRPr="00007156"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  <w:t>ублей, при плане 65805,1 тыс.руб., процент исполнения 92,6.  </w:t>
      </w:r>
    </w:p>
    <w:p w:rsidR="00007156" w:rsidRPr="00007156" w:rsidRDefault="00007156" w:rsidP="0000715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</w:pPr>
      <w:r w:rsidRPr="00007156"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  <w:t> </w:t>
      </w:r>
    </w:p>
    <w:p w:rsidR="00007156" w:rsidRPr="00007156" w:rsidRDefault="00007156" w:rsidP="0000715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</w:pPr>
      <w:r w:rsidRPr="00007156">
        <w:rPr>
          <w:rFonts w:ascii="Verdana" w:eastAsia="Times New Roman" w:hAnsi="Verdana" w:cs="Times New Roman"/>
          <w:b/>
          <w:bCs/>
          <w:color w:val="000000"/>
          <w:sz w:val="17"/>
          <w:lang w:eastAsia="ru-RU"/>
        </w:rPr>
        <w:t>           Расходы бюджета муниципального района в разрезе функциональной классификации расходов</w:t>
      </w:r>
      <w:r w:rsidRPr="00007156"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  <w:t> сложились следующим образом:</w:t>
      </w:r>
    </w:p>
    <w:p w:rsidR="00007156" w:rsidRPr="00007156" w:rsidRDefault="00007156" w:rsidP="00007156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</w:pPr>
      <w:r w:rsidRPr="00007156"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  <w:t>                                                                                                                               (тыс</w:t>
      </w:r>
      <w:proofErr w:type="gramStart"/>
      <w:r w:rsidRPr="00007156"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  <w:t>.р</w:t>
      </w:r>
      <w:proofErr w:type="gramEnd"/>
      <w:r w:rsidRPr="00007156"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  <w:t>ублей)</w:t>
      </w:r>
    </w:p>
    <w:tbl>
      <w:tblPr>
        <w:tblW w:w="8272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4773"/>
        <w:gridCol w:w="3499"/>
      </w:tblGrid>
      <w:tr w:rsidR="00007156" w:rsidRPr="00007156" w:rsidTr="00007156">
        <w:trPr>
          <w:tblCellSpacing w:w="0" w:type="dxa"/>
        </w:trPr>
        <w:tc>
          <w:tcPr>
            <w:tcW w:w="7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07156" w:rsidRPr="00007156" w:rsidRDefault="00007156" w:rsidP="00007156">
            <w:pPr>
              <w:spacing w:before="100" w:beforeAutospacing="1" w:after="100" w:afterAutospacing="1" w:line="240" w:lineRule="auto"/>
              <w:ind w:left="134" w:right="134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ru-RU"/>
              </w:rPr>
            </w:pPr>
            <w:r w:rsidRPr="00007156">
              <w:rPr>
                <w:rFonts w:ascii="Verdana" w:eastAsia="Times New Roman" w:hAnsi="Verdana" w:cs="Times New Roman"/>
                <w:b/>
                <w:bCs/>
                <w:color w:val="000000"/>
                <w:sz w:val="27"/>
                <w:lang w:eastAsia="ru-RU"/>
              </w:rPr>
              <w:t>наименование показателя</w:t>
            </w:r>
          </w:p>
        </w:tc>
        <w:tc>
          <w:tcPr>
            <w:tcW w:w="7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07156" w:rsidRPr="00007156" w:rsidRDefault="00007156" w:rsidP="00007156">
            <w:pPr>
              <w:spacing w:before="100" w:beforeAutospacing="1" w:after="100" w:afterAutospacing="1" w:line="240" w:lineRule="auto"/>
              <w:ind w:left="134" w:right="134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ru-RU"/>
              </w:rPr>
            </w:pPr>
            <w:r w:rsidRPr="00007156">
              <w:rPr>
                <w:rFonts w:ascii="Verdana" w:eastAsia="Times New Roman" w:hAnsi="Verdana" w:cs="Times New Roman"/>
                <w:b/>
                <w:bCs/>
                <w:color w:val="000000"/>
                <w:sz w:val="27"/>
                <w:lang w:eastAsia="ru-RU"/>
              </w:rPr>
              <w:t>Сумма</w:t>
            </w:r>
          </w:p>
        </w:tc>
      </w:tr>
      <w:tr w:rsidR="00007156" w:rsidRPr="00007156" w:rsidTr="00007156">
        <w:trPr>
          <w:tblCellSpacing w:w="0" w:type="dxa"/>
        </w:trPr>
        <w:tc>
          <w:tcPr>
            <w:tcW w:w="7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07156" w:rsidRPr="00007156" w:rsidRDefault="00007156" w:rsidP="00007156">
            <w:pPr>
              <w:spacing w:before="100" w:beforeAutospacing="1" w:after="100" w:afterAutospacing="1" w:line="240" w:lineRule="auto"/>
              <w:ind w:left="134" w:right="134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ru-RU"/>
              </w:rPr>
            </w:pPr>
            <w:r w:rsidRPr="00007156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ru-RU"/>
              </w:rPr>
              <w:t>общегосударственные расходы  </w:t>
            </w:r>
          </w:p>
        </w:tc>
        <w:tc>
          <w:tcPr>
            <w:tcW w:w="7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07156" w:rsidRPr="00007156" w:rsidRDefault="00007156" w:rsidP="00007156">
            <w:pPr>
              <w:spacing w:before="100" w:beforeAutospacing="1" w:after="100" w:afterAutospacing="1" w:line="240" w:lineRule="auto"/>
              <w:ind w:left="134" w:right="134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ru-RU"/>
              </w:rPr>
            </w:pPr>
            <w:r w:rsidRPr="00007156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ru-RU"/>
              </w:rPr>
              <w:t>29812,4</w:t>
            </w:r>
          </w:p>
        </w:tc>
      </w:tr>
      <w:tr w:rsidR="00007156" w:rsidRPr="00007156" w:rsidTr="00007156">
        <w:trPr>
          <w:tblCellSpacing w:w="0" w:type="dxa"/>
        </w:trPr>
        <w:tc>
          <w:tcPr>
            <w:tcW w:w="7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07156" w:rsidRPr="00007156" w:rsidRDefault="00007156" w:rsidP="00007156">
            <w:pPr>
              <w:spacing w:before="100" w:beforeAutospacing="1" w:after="100" w:afterAutospacing="1" w:line="240" w:lineRule="auto"/>
              <w:ind w:left="134" w:right="134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ru-RU"/>
              </w:rPr>
            </w:pPr>
            <w:r w:rsidRPr="00007156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ru-RU"/>
              </w:rPr>
              <w:t>-национальная оборона </w:t>
            </w:r>
          </w:p>
        </w:tc>
        <w:tc>
          <w:tcPr>
            <w:tcW w:w="7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07156" w:rsidRPr="00007156" w:rsidRDefault="00007156" w:rsidP="00007156">
            <w:pPr>
              <w:spacing w:before="100" w:beforeAutospacing="1" w:after="100" w:afterAutospacing="1" w:line="240" w:lineRule="auto"/>
              <w:ind w:left="134" w:right="134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ru-RU"/>
              </w:rPr>
            </w:pPr>
            <w:r w:rsidRPr="00007156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ru-RU"/>
              </w:rPr>
              <w:t>553,5</w:t>
            </w:r>
          </w:p>
        </w:tc>
      </w:tr>
      <w:tr w:rsidR="00007156" w:rsidRPr="00007156" w:rsidTr="00007156">
        <w:trPr>
          <w:tblCellSpacing w:w="0" w:type="dxa"/>
        </w:trPr>
        <w:tc>
          <w:tcPr>
            <w:tcW w:w="7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07156" w:rsidRPr="00007156" w:rsidRDefault="00007156" w:rsidP="00007156">
            <w:pPr>
              <w:spacing w:before="100" w:beforeAutospacing="1" w:after="100" w:afterAutospacing="1" w:line="240" w:lineRule="auto"/>
              <w:ind w:left="134" w:right="134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ru-RU"/>
              </w:rPr>
            </w:pPr>
            <w:r w:rsidRPr="00007156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ru-RU"/>
              </w:rPr>
              <w:t>-национальная безопасность и</w:t>
            </w:r>
          </w:p>
          <w:p w:rsidR="00007156" w:rsidRPr="00007156" w:rsidRDefault="00007156" w:rsidP="00007156">
            <w:pPr>
              <w:spacing w:before="100" w:beforeAutospacing="1" w:after="100" w:afterAutospacing="1" w:line="240" w:lineRule="auto"/>
              <w:ind w:left="134" w:right="134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ru-RU"/>
              </w:rPr>
            </w:pPr>
            <w:r w:rsidRPr="00007156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ru-RU"/>
              </w:rPr>
              <w:t> правоохранительная деятельность </w:t>
            </w:r>
          </w:p>
        </w:tc>
        <w:tc>
          <w:tcPr>
            <w:tcW w:w="7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07156" w:rsidRPr="00007156" w:rsidRDefault="00007156" w:rsidP="00007156">
            <w:pPr>
              <w:spacing w:before="100" w:beforeAutospacing="1" w:after="100" w:afterAutospacing="1" w:line="240" w:lineRule="auto"/>
              <w:ind w:left="134" w:right="134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ru-RU"/>
              </w:rPr>
            </w:pPr>
            <w:r w:rsidRPr="00007156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ru-RU"/>
              </w:rPr>
              <w:t>3560,2</w:t>
            </w:r>
          </w:p>
        </w:tc>
      </w:tr>
      <w:tr w:rsidR="00007156" w:rsidRPr="00007156" w:rsidTr="00007156">
        <w:trPr>
          <w:tblCellSpacing w:w="0" w:type="dxa"/>
        </w:trPr>
        <w:tc>
          <w:tcPr>
            <w:tcW w:w="7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07156" w:rsidRPr="00007156" w:rsidRDefault="00007156" w:rsidP="00007156">
            <w:pPr>
              <w:spacing w:before="100" w:beforeAutospacing="1" w:after="100" w:afterAutospacing="1" w:line="240" w:lineRule="auto"/>
              <w:ind w:left="134" w:right="134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ru-RU"/>
              </w:rPr>
            </w:pPr>
            <w:r w:rsidRPr="00007156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ru-RU"/>
              </w:rPr>
              <w:t>-национальная экономика </w:t>
            </w:r>
          </w:p>
        </w:tc>
        <w:tc>
          <w:tcPr>
            <w:tcW w:w="7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07156" w:rsidRPr="00007156" w:rsidRDefault="00007156" w:rsidP="00007156">
            <w:pPr>
              <w:spacing w:before="100" w:beforeAutospacing="1" w:after="100" w:afterAutospacing="1" w:line="240" w:lineRule="auto"/>
              <w:ind w:left="134" w:right="134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ru-RU"/>
              </w:rPr>
            </w:pPr>
            <w:r w:rsidRPr="00007156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ru-RU"/>
              </w:rPr>
              <w:t>14500,5</w:t>
            </w:r>
          </w:p>
        </w:tc>
      </w:tr>
      <w:tr w:rsidR="00007156" w:rsidRPr="00007156" w:rsidTr="00007156">
        <w:trPr>
          <w:tblCellSpacing w:w="0" w:type="dxa"/>
        </w:trPr>
        <w:tc>
          <w:tcPr>
            <w:tcW w:w="7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07156" w:rsidRPr="00007156" w:rsidRDefault="00007156" w:rsidP="00007156">
            <w:pPr>
              <w:spacing w:before="100" w:beforeAutospacing="1" w:after="100" w:afterAutospacing="1" w:line="240" w:lineRule="auto"/>
              <w:ind w:left="134" w:right="134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ru-RU"/>
              </w:rPr>
            </w:pPr>
            <w:r w:rsidRPr="00007156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ru-RU"/>
              </w:rPr>
              <w:lastRenderedPageBreak/>
              <w:t>-жилищно-коммунальное хозяйство  </w:t>
            </w:r>
          </w:p>
        </w:tc>
        <w:tc>
          <w:tcPr>
            <w:tcW w:w="7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07156" w:rsidRPr="00007156" w:rsidRDefault="00007156" w:rsidP="00007156">
            <w:pPr>
              <w:spacing w:before="100" w:beforeAutospacing="1" w:after="100" w:afterAutospacing="1" w:line="240" w:lineRule="auto"/>
              <w:ind w:left="134" w:right="134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ru-RU"/>
              </w:rPr>
            </w:pPr>
            <w:r w:rsidRPr="00007156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ru-RU"/>
              </w:rPr>
              <w:t>24119,2</w:t>
            </w:r>
          </w:p>
        </w:tc>
      </w:tr>
      <w:tr w:rsidR="00007156" w:rsidRPr="00007156" w:rsidTr="00007156">
        <w:trPr>
          <w:tblCellSpacing w:w="0" w:type="dxa"/>
        </w:trPr>
        <w:tc>
          <w:tcPr>
            <w:tcW w:w="7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07156" w:rsidRPr="00007156" w:rsidRDefault="00007156" w:rsidP="00007156">
            <w:pPr>
              <w:spacing w:before="100" w:beforeAutospacing="1" w:after="100" w:afterAutospacing="1" w:line="240" w:lineRule="auto"/>
              <w:ind w:left="134" w:right="134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ru-RU"/>
              </w:rPr>
            </w:pPr>
            <w:r w:rsidRPr="00007156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ru-RU"/>
              </w:rPr>
              <w:t>-образование</w:t>
            </w:r>
          </w:p>
        </w:tc>
        <w:tc>
          <w:tcPr>
            <w:tcW w:w="7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07156" w:rsidRPr="00007156" w:rsidRDefault="00007156" w:rsidP="00007156">
            <w:pPr>
              <w:spacing w:before="100" w:beforeAutospacing="1" w:after="100" w:afterAutospacing="1" w:line="240" w:lineRule="auto"/>
              <w:ind w:left="134" w:right="134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ru-RU"/>
              </w:rPr>
            </w:pPr>
            <w:r w:rsidRPr="00007156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ru-RU"/>
              </w:rPr>
              <w:t>183272,1</w:t>
            </w:r>
          </w:p>
        </w:tc>
      </w:tr>
      <w:tr w:rsidR="00007156" w:rsidRPr="00007156" w:rsidTr="00007156">
        <w:trPr>
          <w:tblCellSpacing w:w="0" w:type="dxa"/>
        </w:trPr>
        <w:tc>
          <w:tcPr>
            <w:tcW w:w="7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07156" w:rsidRPr="00007156" w:rsidRDefault="00007156" w:rsidP="00007156">
            <w:pPr>
              <w:spacing w:before="100" w:beforeAutospacing="1" w:after="100" w:afterAutospacing="1" w:line="240" w:lineRule="auto"/>
              <w:ind w:left="134" w:right="134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ru-RU"/>
              </w:rPr>
            </w:pPr>
            <w:r w:rsidRPr="00007156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ru-RU"/>
              </w:rPr>
              <w:t>-культура, кинематография   </w:t>
            </w:r>
          </w:p>
        </w:tc>
        <w:tc>
          <w:tcPr>
            <w:tcW w:w="7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07156" w:rsidRPr="00007156" w:rsidRDefault="00007156" w:rsidP="00007156">
            <w:pPr>
              <w:spacing w:before="100" w:beforeAutospacing="1" w:after="100" w:afterAutospacing="1" w:line="240" w:lineRule="auto"/>
              <w:ind w:left="134" w:right="134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ru-RU"/>
              </w:rPr>
            </w:pPr>
            <w:r w:rsidRPr="00007156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ru-RU"/>
              </w:rPr>
              <w:t>15187,2</w:t>
            </w:r>
          </w:p>
        </w:tc>
      </w:tr>
      <w:tr w:rsidR="00007156" w:rsidRPr="00007156" w:rsidTr="00007156">
        <w:trPr>
          <w:tblCellSpacing w:w="0" w:type="dxa"/>
        </w:trPr>
        <w:tc>
          <w:tcPr>
            <w:tcW w:w="7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07156" w:rsidRPr="00007156" w:rsidRDefault="00007156" w:rsidP="00007156">
            <w:pPr>
              <w:spacing w:before="100" w:beforeAutospacing="1" w:after="100" w:afterAutospacing="1" w:line="240" w:lineRule="auto"/>
              <w:ind w:left="134" w:right="134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ru-RU"/>
              </w:rPr>
            </w:pPr>
            <w:r w:rsidRPr="00007156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ru-RU"/>
              </w:rPr>
              <w:t>-социальная политика  </w:t>
            </w:r>
          </w:p>
        </w:tc>
        <w:tc>
          <w:tcPr>
            <w:tcW w:w="7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07156" w:rsidRPr="00007156" w:rsidRDefault="00007156" w:rsidP="00007156">
            <w:pPr>
              <w:spacing w:before="100" w:beforeAutospacing="1" w:after="100" w:afterAutospacing="1" w:line="240" w:lineRule="auto"/>
              <w:ind w:left="134" w:right="134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ru-RU"/>
              </w:rPr>
            </w:pPr>
            <w:r w:rsidRPr="00007156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ru-RU"/>
              </w:rPr>
              <w:t>105750,6</w:t>
            </w:r>
          </w:p>
        </w:tc>
      </w:tr>
      <w:tr w:rsidR="00007156" w:rsidRPr="00007156" w:rsidTr="00007156">
        <w:trPr>
          <w:tblCellSpacing w:w="0" w:type="dxa"/>
        </w:trPr>
        <w:tc>
          <w:tcPr>
            <w:tcW w:w="7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07156" w:rsidRPr="00007156" w:rsidRDefault="00007156" w:rsidP="00007156">
            <w:pPr>
              <w:spacing w:before="100" w:beforeAutospacing="1" w:after="100" w:afterAutospacing="1" w:line="240" w:lineRule="auto"/>
              <w:ind w:left="134" w:right="134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ru-RU"/>
              </w:rPr>
            </w:pPr>
            <w:r w:rsidRPr="00007156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ru-RU"/>
              </w:rPr>
              <w:t>-физическая культура и спорт</w:t>
            </w:r>
          </w:p>
        </w:tc>
        <w:tc>
          <w:tcPr>
            <w:tcW w:w="7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07156" w:rsidRPr="00007156" w:rsidRDefault="00007156" w:rsidP="00007156">
            <w:pPr>
              <w:spacing w:before="100" w:beforeAutospacing="1" w:after="100" w:afterAutospacing="1" w:line="240" w:lineRule="auto"/>
              <w:ind w:left="134" w:right="134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ru-RU"/>
              </w:rPr>
            </w:pPr>
            <w:r w:rsidRPr="00007156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ru-RU"/>
              </w:rPr>
              <w:t>7288,7</w:t>
            </w:r>
          </w:p>
        </w:tc>
      </w:tr>
      <w:tr w:rsidR="00007156" w:rsidRPr="00007156" w:rsidTr="00007156">
        <w:trPr>
          <w:tblCellSpacing w:w="0" w:type="dxa"/>
        </w:trPr>
        <w:tc>
          <w:tcPr>
            <w:tcW w:w="7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07156" w:rsidRPr="00007156" w:rsidRDefault="00007156" w:rsidP="00007156">
            <w:pPr>
              <w:spacing w:before="100" w:beforeAutospacing="1" w:after="100" w:afterAutospacing="1" w:line="240" w:lineRule="auto"/>
              <w:ind w:left="134" w:right="134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ru-RU"/>
              </w:rPr>
            </w:pPr>
            <w:r w:rsidRPr="00007156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ru-RU"/>
              </w:rPr>
              <w:t>-средства массовой информации  </w:t>
            </w:r>
          </w:p>
        </w:tc>
        <w:tc>
          <w:tcPr>
            <w:tcW w:w="7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07156" w:rsidRPr="00007156" w:rsidRDefault="00007156" w:rsidP="00007156">
            <w:pPr>
              <w:spacing w:before="100" w:beforeAutospacing="1" w:after="100" w:afterAutospacing="1" w:line="240" w:lineRule="auto"/>
              <w:ind w:left="134" w:right="134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ru-RU"/>
              </w:rPr>
            </w:pPr>
            <w:r w:rsidRPr="00007156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ru-RU"/>
              </w:rPr>
              <w:t>1050,0</w:t>
            </w:r>
          </w:p>
        </w:tc>
      </w:tr>
      <w:tr w:rsidR="00007156" w:rsidRPr="00007156" w:rsidTr="00007156">
        <w:trPr>
          <w:tblCellSpacing w:w="0" w:type="dxa"/>
        </w:trPr>
        <w:tc>
          <w:tcPr>
            <w:tcW w:w="7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07156" w:rsidRPr="00007156" w:rsidRDefault="00007156" w:rsidP="00007156">
            <w:pPr>
              <w:spacing w:before="100" w:beforeAutospacing="1" w:after="100" w:afterAutospacing="1" w:line="240" w:lineRule="auto"/>
              <w:ind w:left="134" w:right="134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ru-RU"/>
              </w:rPr>
            </w:pPr>
            <w:r w:rsidRPr="00007156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ru-RU"/>
              </w:rPr>
              <w:t>- обслуживание муниципального долга</w:t>
            </w:r>
          </w:p>
        </w:tc>
        <w:tc>
          <w:tcPr>
            <w:tcW w:w="7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07156" w:rsidRPr="00007156" w:rsidRDefault="00007156" w:rsidP="00007156">
            <w:pPr>
              <w:spacing w:before="100" w:beforeAutospacing="1" w:after="100" w:afterAutospacing="1" w:line="240" w:lineRule="auto"/>
              <w:ind w:left="134" w:right="134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ru-RU"/>
              </w:rPr>
            </w:pPr>
            <w:r w:rsidRPr="00007156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ru-RU"/>
              </w:rPr>
              <w:t>86,8</w:t>
            </w:r>
          </w:p>
        </w:tc>
      </w:tr>
      <w:tr w:rsidR="00007156" w:rsidRPr="00007156" w:rsidTr="00007156">
        <w:trPr>
          <w:tblCellSpacing w:w="0" w:type="dxa"/>
        </w:trPr>
        <w:tc>
          <w:tcPr>
            <w:tcW w:w="7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07156" w:rsidRPr="00007156" w:rsidRDefault="00007156" w:rsidP="00007156">
            <w:pPr>
              <w:spacing w:before="100" w:beforeAutospacing="1" w:after="100" w:afterAutospacing="1" w:line="240" w:lineRule="auto"/>
              <w:ind w:left="134" w:right="134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ru-RU"/>
              </w:rPr>
            </w:pPr>
            <w:r w:rsidRPr="00007156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ru-RU"/>
              </w:rPr>
              <w:t>-межбюджетные трансферты общего характера муниципальных образований</w:t>
            </w:r>
          </w:p>
        </w:tc>
        <w:tc>
          <w:tcPr>
            <w:tcW w:w="7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07156" w:rsidRPr="00007156" w:rsidRDefault="00007156" w:rsidP="00007156">
            <w:pPr>
              <w:spacing w:before="100" w:beforeAutospacing="1" w:after="100" w:afterAutospacing="1" w:line="240" w:lineRule="auto"/>
              <w:ind w:left="134" w:right="134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ru-RU"/>
              </w:rPr>
            </w:pPr>
            <w:r w:rsidRPr="00007156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ru-RU"/>
              </w:rPr>
              <w:t>27579,3</w:t>
            </w:r>
          </w:p>
        </w:tc>
      </w:tr>
    </w:tbl>
    <w:p w:rsidR="00007156" w:rsidRPr="00007156" w:rsidRDefault="00007156" w:rsidP="00007156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</w:pPr>
      <w:r w:rsidRPr="00007156"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  <w:t>          </w:t>
      </w:r>
    </w:p>
    <w:p w:rsidR="00007156" w:rsidRPr="00007156" w:rsidRDefault="00007156" w:rsidP="0000715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</w:pPr>
      <w:r w:rsidRPr="00007156"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  <w:t>           На социально-культурную сферу направлено 311498,6 тыс</w:t>
      </w:r>
      <w:proofErr w:type="gramStart"/>
      <w:r w:rsidRPr="00007156"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  <w:t>.р</w:t>
      </w:r>
      <w:proofErr w:type="gramEnd"/>
      <w:r w:rsidRPr="00007156"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  <w:t>уб., что составляет 75,5% от общих расходов бюджета.</w:t>
      </w:r>
    </w:p>
    <w:p w:rsidR="00007156" w:rsidRPr="00007156" w:rsidRDefault="00007156" w:rsidP="0000715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</w:pPr>
      <w:r w:rsidRPr="00007156"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  <w:t>           Просроченная кредиторская задолженность отсутствует.</w:t>
      </w:r>
    </w:p>
    <w:p w:rsidR="00007156" w:rsidRPr="00007156" w:rsidRDefault="00007156" w:rsidP="0000715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</w:pPr>
      <w:r w:rsidRPr="00007156"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  <w:t>     Основная цель работы отдела финансов администрации – обеспечение сбалансированности, эффективности расходования бюджетных средств и финансовой устойчивости бюджетов.</w:t>
      </w:r>
    </w:p>
    <w:p w:rsidR="00007156" w:rsidRPr="00007156" w:rsidRDefault="00007156" w:rsidP="0000715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</w:pPr>
      <w:r w:rsidRPr="00007156"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  <w:t xml:space="preserve">          Для достижения этой цели необходимо продолжить работу по мобилизации поступления доходов в местные бюджеты района, </w:t>
      </w:r>
      <w:proofErr w:type="gramStart"/>
      <w:r w:rsidRPr="00007156"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  <w:t>согласно</w:t>
      </w:r>
      <w:proofErr w:type="gramEnd"/>
      <w:r w:rsidRPr="00007156"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  <w:t xml:space="preserve"> разработанного плана, где отражены основные мероприятия по увеличению доходной части бюджета, прежде всего это:</w:t>
      </w:r>
    </w:p>
    <w:p w:rsidR="00007156" w:rsidRPr="00007156" w:rsidRDefault="00007156" w:rsidP="0000715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</w:pPr>
      <w:r w:rsidRPr="00007156"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  <w:t> - выявление собственников земельных участков и другого недвижимого имущества и привлечения их к налогообложению, содействие в оформлении прав собственности на земельные участки и имущество физическими лицами;</w:t>
      </w:r>
    </w:p>
    <w:p w:rsidR="00007156" w:rsidRPr="00007156" w:rsidRDefault="00007156" w:rsidP="0000715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</w:pPr>
      <w:r w:rsidRPr="00007156"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  <w:t> - выявление используемых не по целевому назначению (неиспользуемых) земель сельскохозяйственного назначения для применения к ним повышенной ставки налога;</w:t>
      </w:r>
    </w:p>
    <w:p w:rsidR="00007156" w:rsidRPr="00007156" w:rsidRDefault="00007156" w:rsidP="0000715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</w:pPr>
      <w:r w:rsidRPr="00007156"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  <w:t> - обеспечение мер по взысканию недоимки по налогам.</w:t>
      </w:r>
    </w:p>
    <w:p w:rsidR="00007156" w:rsidRPr="00007156" w:rsidRDefault="00007156" w:rsidP="0000715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</w:pPr>
      <w:r w:rsidRPr="00007156"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  <w:t xml:space="preserve">           Следует также повышать эффективность расходования бюджетных средств, усилить </w:t>
      </w:r>
      <w:proofErr w:type="gramStart"/>
      <w:r w:rsidRPr="00007156"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  <w:t>контроль за</w:t>
      </w:r>
      <w:proofErr w:type="gramEnd"/>
      <w:r w:rsidRPr="00007156"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  <w:t xml:space="preserve"> использованием бюджетных средств. В 2017 году отделом финансов проведено 15 плановых контрольных мероприятий. По результатам выписаны представления. Все выявленные нарушения устранены. На 1 полугодие 2018 года запланировано 10 контрольных мероприятий.</w:t>
      </w:r>
    </w:p>
    <w:p w:rsidR="00007156" w:rsidRPr="00007156" w:rsidRDefault="00007156" w:rsidP="0000715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</w:pPr>
      <w:r w:rsidRPr="00007156"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  <w:t xml:space="preserve">           В 2017 году в соответствии с ч.5 статьи 99 Федерального закона 44-ФЗ, отделом осуществлялся контроль </w:t>
      </w:r>
      <w:proofErr w:type="gramStart"/>
      <w:r w:rsidRPr="00007156"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  <w:t>за</w:t>
      </w:r>
      <w:proofErr w:type="gramEnd"/>
      <w:r w:rsidRPr="00007156"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  <w:t>:</w:t>
      </w:r>
    </w:p>
    <w:p w:rsidR="00007156" w:rsidRPr="00007156" w:rsidRDefault="00007156" w:rsidP="0000715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</w:pPr>
      <w:r w:rsidRPr="00007156"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  <w:t xml:space="preserve">- объемом финансового обеспечения, </w:t>
      </w:r>
      <w:proofErr w:type="gramStart"/>
      <w:r w:rsidRPr="00007156"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  <w:t>указанном</w:t>
      </w:r>
      <w:proofErr w:type="gramEnd"/>
      <w:r w:rsidRPr="00007156"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  <w:t xml:space="preserve"> в планах закупок;</w:t>
      </w:r>
    </w:p>
    <w:p w:rsidR="00007156" w:rsidRPr="00007156" w:rsidRDefault="00007156" w:rsidP="0000715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</w:pPr>
      <w:r w:rsidRPr="00007156"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  <w:t>- соответствием информации об идентификационных кодах закупок и об объеме финансового обеспечения для осуществления данных закупок, содержащейся:</w:t>
      </w:r>
    </w:p>
    <w:p w:rsidR="00007156" w:rsidRPr="00007156" w:rsidRDefault="00007156" w:rsidP="0000715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</w:pPr>
      <w:r w:rsidRPr="00007156"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  <w:t>в планах графиках, извещениях, протоколах, проектов контрактов, реестрах контрактов.</w:t>
      </w:r>
    </w:p>
    <w:p w:rsidR="00007156" w:rsidRPr="00007156" w:rsidRDefault="00007156" w:rsidP="0000715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</w:pPr>
      <w:r w:rsidRPr="00007156"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  <w:t>          </w:t>
      </w:r>
    </w:p>
    <w:p w:rsidR="00007156" w:rsidRPr="00007156" w:rsidRDefault="00007156" w:rsidP="0000715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</w:pPr>
      <w:r w:rsidRPr="00007156"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  <w:t>Заведующий отделом финансов                                                        О.Г.</w:t>
      </w:r>
      <w:proofErr w:type="gramStart"/>
      <w:r w:rsidRPr="00007156"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  <w:t>Базовая</w:t>
      </w:r>
      <w:proofErr w:type="gramEnd"/>
    </w:p>
    <w:p w:rsidR="003C6295" w:rsidRDefault="003C6295"/>
    <w:sectPr w:rsidR="003C6295" w:rsidSect="003C62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007156"/>
    <w:rsid w:val="00007156"/>
    <w:rsid w:val="00123346"/>
    <w:rsid w:val="001D7C24"/>
    <w:rsid w:val="003C6295"/>
    <w:rsid w:val="00971677"/>
    <w:rsid w:val="00BE16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2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basedOn w:val="a"/>
    <w:rsid w:val="000071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007156"/>
    <w:rPr>
      <w:b/>
      <w:bCs/>
    </w:rPr>
  </w:style>
  <w:style w:type="character" w:styleId="a4">
    <w:name w:val="Emphasis"/>
    <w:basedOn w:val="a0"/>
    <w:uiPriority w:val="20"/>
    <w:qFormat/>
    <w:rsid w:val="00007156"/>
    <w:rPr>
      <w:i/>
      <w:iCs/>
    </w:rPr>
  </w:style>
  <w:style w:type="character" w:styleId="a5">
    <w:name w:val="Hyperlink"/>
    <w:basedOn w:val="a0"/>
    <w:uiPriority w:val="99"/>
    <w:semiHidden/>
    <w:unhideWhenUsed/>
    <w:rsid w:val="00007156"/>
    <w:rPr>
      <w:color w:val="0000FF"/>
      <w:u w:val="single"/>
    </w:rPr>
  </w:style>
  <w:style w:type="paragraph" w:styleId="a6">
    <w:name w:val="Normal (Web)"/>
    <w:basedOn w:val="a"/>
    <w:uiPriority w:val="99"/>
    <w:unhideWhenUsed/>
    <w:rsid w:val="000071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042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admduminichi.ru/uploads/Finansi/Prezentaciya2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1152</Words>
  <Characters>6568</Characters>
  <Application>Microsoft Office Word</Application>
  <DocSecurity>0</DocSecurity>
  <Lines>54</Lines>
  <Paragraphs>15</Paragraphs>
  <ScaleCrop>false</ScaleCrop>
  <Company/>
  <LinksUpToDate>false</LinksUpToDate>
  <CharactersWithSpaces>7705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2019-01-22T05:24:00Z</dcterms:created>
  <dcterms:modified xsi:type="dcterms:W3CDTF">2019-01-22T05:25:00Z</dcterms:modified>
</cp:coreProperties>
</file>