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23" w:rsidRDefault="00273194">
      <w:pPr>
        <w:pStyle w:val="ConsPlusNormal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3415" cy="664845"/>
            <wp:effectExtent l="0" t="0" r="0" b="1905"/>
            <wp:docPr id="1" name="Рисунок 1" descr="Описание: 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C23" w:rsidRDefault="00273194">
      <w:pPr>
        <w:pStyle w:val="af"/>
        <w:spacing w:line="380" w:lineRule="atLeast"/>
        <w:rPr>
          <w:bCs/>
          <w:spacing w:val="106"/>
          <w:sz w:val="24"/>
          <w:szCs w:val="24"/>
        </w:rPr>
      </w:pPr>
      <w:r>
        <w:rPr>
          <w:bCs/>
          <w:spacing w:val="106"/>
          <w:sz w:val="24"/>
          <w:szCs w:val="24"/>
        </w:rPr>
        <w:t>РОССИЙСКАЯ   ФЕДЕРАЦИЯ</w:t>
      </w:r>
    </w:p>
    <w:p w:rsidR="00951C23" w:rsidRDefault="00273194">
      <w:pPr>
        <w:pStyle w:val="a3"/>
        <w:spacing w:line="330" w:lineRule="atLeast"/>
        <w:jc w:val="center"/>
        <w:rPr>
          <w:b/>
          <w:color w:val="000000"/>
        </w:rPr>
      </w:pPr>
      <w:r>
        <w:rPr>
          <w:b/>
        </w:rPr>
        <w:t>Калужская  область</w:t>
      </w:r>
      <w:r>
        <w:rPr>
          <w:b/>
          <w:color w:val="000000"/>
        </w:rPr>
        <w:t xml:space="preserve"> Думиничский район</w:t>
      </w:r>
    </w:p>
    <w:p w:rsidR="00951C23" w:rsidRDefault="00273194">
      <w:pPr>
        <w:pStyle w:val="af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Муниципальный   район “ДУМИНИЧСКИЙ  РАЙОН”</w:t>
      </w:r>
    </w:p>
    <w:p w:rsidR="00951C23" w:rsidRDefault="00273194">
      <w:pPr>
        <w:pStyle w:val="a3"/>
        <w:spacing w:line="330" w:lineRule="atLeast"/>
        <w:jc w:val="center"/>
        <w:rPr>
          <w:b/>
          <w:color w:val="000000"/>
        </w:rPr>
      </w:pPr>
      <w:r>
        <w:rPr>
          <w:b/>
          <w:color w:val="000000"/>
        </w:rPr>
        <w:t>РАЙОННОЕ СОБРАНИЕ ПРЕДСТАВИТЕЛЕЙ</w:t>
      </w:r>
    </w:p>
    <w:p w:rsidR="00951C23" w:rsidRDefault="00273194">
      <w:pPr>
        <w:pStyle w:val="a3"/>
        <w:spacing w:line="330" w:lineRule="atLeast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951C23" w:rsidRDefault="00951C23">
      <w:pPr>
        <w:pStyle w:val="af"/>
        <w:spacing w:line="240" w:lineRule="atLeast"/>
        <w:rPr>
          <w:bCs/>
          <w:sz w:val="24"/>
          <w:szCs w:val="24"/>
        </w:rPr>
      </w:pPr>
    </w:p>
    <w:p w:rsidR="00951C23" w:rsidRDefault="00273194">
      <w:pPr>
        <w:pStyle w:val="a9"/>
        <w:spacing w:line="380" w:lineRule="atLeast"/>
        <w:rPr>
          <w:bCs/>
          <w:spacing w:val="118"/>
        </w:rPr>
      </w:pPr>
      <w:r>
        <w:rPr>
          <w:bCs/>
          <w:spacing w:val="118"/>
        </w:rPr>
        <w:t xml:space="preserve">  </w:t>
      </w:r>
    </w:p>
    <w:p w:rsidR="00951C23" w:rsidRDefault="00273194">
      <w:pPr>
        <w:pStyle w:val="af"/>
        <w:spacing w:line="240" w:lineRule="atLeast"/>
        <w:ind w:right="-766"/>
        <w:jc w:val="left"/>
        <w:rPr>
          <w:b w:val="0"/>
          <w:sz w:val="24"/>
        </w:rPr>
      </w:pPr>
      <w:r>
        <w:rPr>
          <w:b w:val="0"/>
          <w:sz w:val="24"/>
        </w:rPr>
        <w:t>“_</w:t>
      </w:r>
      <w:r>
        <w:rPr>
          <w:b w:val="0"/>
          <w:sz w:val="24"/>
          <w:u w:val="single"/>
        </w:rPr>
        <w:t xml:space="preserve"> 21 </w:t>
      </w:r>
      <w:r>
        <w:rPr>
          <w:b w:val="0"/>
          <w:sz w:val="24"/>
        </w:rPr>
        <w:t>_ ”  _____</w:t>
      </w:r>
      <w:r>
        <w:rPr>
          <w:b w:val="0"/>
          <w:sz w:val="24"/>
          <w:u w:val="single"/>
        </w:rPr>
        <w:t>12</w:t>
      </w:r>
      <w:r>
        <w:rPr>
          <w:b w:val="0"/>
          <w:sz w:val="24"/>
        </w:rPr>
        <w:t>_____2018 г.                                                                       № _</w:t>
      </w:r>
      <w:r>
        <w:rPr>
          <w:b w:val="0"/>
          <w:sz w:val="24"/>
          <w:u w:val="single"/>
        </w:rPr>
        <w:t>90_</w:t>
      </w:r>
      <w:r>
        <w:rPr>
          <w:b w:val="0"/>
          <w:sz w:val="24"/>
        </w:rPr>
        <w:t>_</w:t>
      </w:r>
    </w:p>
    <w:p w:rsidR="00951C23" w:rsidRDefault="00951C23">
      <w:pPr>
        <w:ind w:right="-32"/>
        <w:rPr>
          <w:sz w:val="24"/>
        </w:rPr>
      </w:pPr>
    </w:p>
    <w:p w:rsidR="00951C23" w:rsidRDefault="00951C23">
      <w:pPr>
        <w:pStyle w:val="a3"/>
        <w:rPr>
          <w:b/>
          <w:sz w:val="26"/>
          <w:szCs w:val="26"/>
        </w:rPr>
      </w:pPr>
    </w:p>
    <w:p w:rsidR="00951C23" w:rsidRDefault="00273194">
      <w:pPr>
        <w:pStyle w:val="a3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  изменений в генеральный план </w:t>
      </w:r>
    </w:p>
    <w:p w:rsidR="00951C23" w:rsidRDefault="00273194">
      <w:pPr>
        <w:pStyle w:val="a3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«Деревня Верхнее Гульцово»  </w:t>
      </w:r>
    </w:p>
    <w:p w:rsidR="00951C23" w:rsidRDefault="00273194">
      <w:pPr>
        <w:pStyle w:val="a3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Думиничского района Калужской области </w:t>
      </w:r>
    </w:p>
    <w:p w:rsidR="00951C23" w:rsidRDefault="00951C23">
      <w:pPr>
        <w:pStyle w:val="a3"/>
        <w:rPr>
          <w:b/>
          <w:sz w:val="26"/>
          <w:szCs w:val="26"/>
        </w:rPr>
      </w:pPr>
    </w:p>
    <w:p w:rsidR="00951C23" w:rsidRDefault="00273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Руководствуясь ст.24 Градостроительного кодекса Российской Федерации, Федеральным законом от 06.10.20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Уставом муниципального района «Думиничский район», принимая во внимание результаты публичных слушаний, Районное Собрание представителей  </w:t>
      </w:r>
      <w:r>
        <w:rPr>
          <w:rFonts w:ascii="Times New Roman" w:hAnsi="Times New Roman" w:cs="Times New Roman"/>
          <w:b/>
          <w:sz w:val="26"/>
          <w:szCs w:val="26"/>
        </w:rPr>
        <w:t>РЕШИЛО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51C23" w:rsidRDefault="00951C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1C23" w:rsidRDefault="00273194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 Утвердить изменения в генеральный план сельского поселения «Деревня Верхнее Гульцово», входящего в состав муниципального района «Думиничский район»  (прилагается).</w:t>
      </w:r>
    </w:p>
    <w:p w:rsidR="00951C23" w:rsidRDefault="00273194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Настоящее Решение вступает в силу с даты его опубликования в районной газете </w:t>
      </w:r>
      <w:r>
        <w:rPr>
          <w:rFonts w:ascii="Times New Roman" w:hAnsi="Times New Roman"/>
          <w:sz w:val="26"/>
          <w:szCs w:val="26"/>
        </w:rPr>
        <w:t xml:space="preserve">«Думиничские Вести», подлежит опубликованию на официальном сайте </w:t>
      </w:r>
      <w:hyperlink r:id="rId8" w:history="1">
        <w:r>
          <w:rPr>
            <w:rStyle w:val="ad"/>
            <w:rFonts w:ascii="Times New Roman" w:hAnsi="Times New Roman"/>
            <w:color w:val="000000" w:themeColor="text1"/>
            <w:sz w:val="26"/>
            <w:szCs w:val="26"/>
            <w:lang w:val="en-US"/>
          </w:rPr>
          <w:t>www</w:t>
        </w:r>
        <w:r>
          <w:rPr>
            <w:rStyle w:val="ad"/>
            <w:rFonts w:ascii="Times New Roman" w:hAnsi="Times New Roman"/>
            <w:color w:val="000000" w:themeColor="text1"/>
            <w:sz w:val="26"/>
            <w:szCs w:val="26"/>
          </w:rPr>
          <w:t>.</w:t>
        </w:r>
        <w:r>
          <w:rPr>
            <w:rStyle w:val="ad"/>
            <w:rFonts w:ascii="Times New Roman" w:hAnsi="Times New Roman"/>
            <w:color w:val="000000" w:themeColor="text1"/>
            <w:sz w:val="26"/>
            <w:szCs w:val="26"/>
            <w:lang w:val="en-US"/>
          </w:rPr>
          <w:t>zskaluga</w:t>
        </w:r>
        <w:r>
          <w:rPr>
            <w:rStyle w:val="ad"/>
            <w:rFonts w:ascii="Times New Roman" w:hAnsi="Times New Roman"/>
            <w:color w:val="000000" w:themeColor="text1"/>
            <w:sz w:val="26"/>
            <w:szCs w:val="26"/>
          </w:rPr>
          <w:t>.</w:t>
        </w:r>
        <w:r>
          <w:rPr>
            <w:rStyle w:val="ad"/>
            <w:rFonts w:ascii="Times New Roman" w:hAnsi="Times New Roman"/>
            <w:color w:val="000000" w:themeColor="text1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размещению на официальном сайте муниципального района  «Думиничский район»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admduminichi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.</w:t>
      </w:r>
    </w:p>
    <w:p w:rsidR="00951C23" w:rsidRDefault="00951C2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23" w:rsidRDefault="00951C2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23" w:rsidRDefault="00951C2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23" w:rsidRDefault="00951C2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23" w:rsidRDefault="0027319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      В.А. Болотов</w:t>
      </w:r>
    </w:p>
    <w:p w:rsidR="00951C23" w:rsidRDefault="00951C23">
      <w:pPr>
        <w:pStyle w:val="a3"/>
        <w:spacing w:line="330" w:lineRule="atLeast"/>
        <w:jc w:val="right"/>
        <w:rPr>
          <w:color w:val="000000"/>
          <w:sz w:val="26"/>
          <w:szCs w:val="26"/>
        </w:rPr>
      </w:pPr>
    </w:p>
    <w:p w:rsidR="00951C23" w:rsidRDefault="00951C23">
      <w:pPr>
        <w:pStyle w:val="a3"/>
        <w:spacing w:line="330" w:lineRule="atLeast"/>
        <w:rPr>
          <w:sz w:val="26"/>
          <w:szCs w:val="26"/>
        </w:rPr>
      </w:pPr>
    </w:p>
    <w:p w:rsidR="00951C23" w:rsidRDefault="00951C23">
      <w:pPr>
        <w:pStyle w:val="a3"/>
        <w:spacing w:line="330" w:lineRule="atLeast"/>
        <w:rPr>
          <w:sz w:val="26"/>
          <w:szCs w:val="26"/>
        </w:rPr>
      </w:pPr>
    </w:p>
    <w:p w:rsidR="00951C23" w:rsidRDefault="00951C23">
      <w:pPr>
        <w:pStyle w:val="a3"/>
        <w:spacing w:line="330" w:lineRule="atLeast"/>
        <w:rPr>
          <w:sz w:val="26"/>
          <w:szCs w:val="26"/>
        </w:rPr>
      </w:pPr>
    </w:p>
    <w:p w:rsidR="00951C23" w:rsidRDefault="00951C23">
      <w:pPr>
        <w:pStyle w:val="a3"/>
        <w:spacing w:line="330" w:lineRule="atLeast"/>
        <w:rPr>
          <w:sz w:val="28"/>
          <w:szCs w:val="28"/>
        </w:rPr>
      </w:pPr>
    </w:p>
    <w:p w:rsidR="00951C23" w:rsidRDefault="00951C23">
      <w:pPr>
        <w:pStyle w:val="a3"/>
        <w:spacing w:line="240" w:lineRule="auto"/>
        <w:rPr>
          <w:b/>
          <w:sz w:val="26"/>
          <w:szCs w:val="26"/>
        </w:rPr>
      </w:pPr>
    </w:p>
    <w:p w:rsidR="00951C23" w:rsidRDefault="00951C23">
      <w:pPr>
        <w:pStyle w:val="a3"/>
        <w:spacing w:line="240" w:lineRule="auto"/>
        <w:ind w:left="1212"/>
        <w:jc w:val="right"/>
        <w:rPr>
          <w:b/>
          <w:sz w:val="26"/>
          <w:szCs w:val="26"/>
        </w:rPr>
      </w:pPr>
    </w:p>
    <w:p w:rsidR="00951C23" w:rsidRDefault="00951C23">
      <w:pPr>
        <w:pStyle w:val="a3"/>
        <w:spacing w:line="240" w:lineRule="auto"/>
        <w:ind w:left="1212"/>
        <w:jc w:val="right"/>
        <w:rPr>
          <w:b/>
          <w:sz w:val="26"/>
          <w:szCs w:val="26"/>
        </w:rPr>
      </w:pPr>
    </w:p>
    <w:p w:rsidR="00951C23" w:rsidRDefault="00951C23">
      <w:pPr>
        <w:pStyle w:val="a3"/>
        <w:spacing w:line="240" w:lineRule="auto"/>
        <w:ind w:left="1212"/>
        <w:jc w:val="right"/>
        <w:rPr>
          <w:b/>
          <w:sz w:val="26"/>
          <w:szCs w:val="26"/>
        </w:rPr>
      </w:pPr>
    </w:p>
    <w:p w:rsidR="00951C23" w:rsidRDefault="00273194">
      <w:pPr>
        <w:pStyle w:val="a3"/>
        <w:spacing w:line="240" w:lineRule="auto"/>
        <w:ind w:left="121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Приложение</w:t>
      </w:r>
    </w:p>
    <w:p w:rsidR="00951C23" w:rsidRDefault="00273194">
      <w:pPr>
        <w:pStyle w:val="a3"/>
        <w:spacing w:line="240" w:lineRule="auto"/>
        <w:ind w:left="121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 решению РСП МР «Думиничский район» </w:t>
      </w:r>
    </w:p>
    <w:p w:rsidR="00951C23" w:rsidRDefault="00273194">
      <w:pPr>
        <w:pStyle w:val="a3"/>
        <w:spacing w:line="240" w:lineRule="auto"/>
        <w:ind w:left="121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21.12. 2018г.  № 90</w:t>
      </w:r>
      <w:bookmarkStart w:id="0" w:name="_GoBack"/>
      <w:bookmarkEnd w:id="0"/>
    </w:p>
    <w:p w:rsidR="00951C23" w:rsidRDefault="00951C23">
      <w:pPr>
        <w:pStyle w:val="a3"/>
        <w:rPr>
          <w:b/>
        </w:rPr>
      </w:pPr>
    </w:p>
    <w:p w:rsidR="00951C23" w:rsidRDefault="00273194">
      <w:pPr>
        <w:pStyle w:val="a3"/>
        <w:jc w:val="center"/>
        <w:rPr>
          <w:b/>
        </w:rPr>
      </w:pPr>
      <w:r>
        <w:rPr>
          <w:b/>
        </w:rPr>
        <w:t>Изменения в генеральный план сельского поселения «Деревня Верхнее Гульцово»</w:t>
      </w:r>
    </w:p>
    <w:p w:rsidR="00951C23" w:rsidRDefault="00273194">
      <w:pPr>
        <w:pStyle w:val="a3"/>
        <w:jc w:val="center"/>
        <w:rPr>
          <w:b/>
        </w:rPr>
      </w:pPr>
      <w:r>
        <w:rPr>
          <w:b/>
        </w:rPr>
        <w:t xml:space="preserve">Думиничского </w:t>
      </w:r>
      <w:r>
        <w:rPr>
          <w:b/>
        </w:rPr>
        <w:t>района Калужской области</w:t>
      </w:r>
    </w:p>
    <w:p w:rsidR="00951C23" w:rsidRDefault="00273194">
      <w:pPr>
        <w:pStyle w:val="Main"/>
        <w:numPr>
          <w:ilvl w:val="0"/>
          <w:numId w:val="3"/>
        </w:numPr>
        <w:ind w:left="0"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Обоснования внесения изменений в генеральный план муниципального образования сельского поселение (МО CП) «Деревня Верхнее Гульцово» Думиничского района Калужской области: </w:t>
      </w:r>
    </w:p>
    <w:p w:rsidR="00951C23" w:rsidRDefault="00273194">
      <w:pPr>
        <w:pStyle w:val="Main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Внесение изменений в генеральный план вызвано необходимость</w:t>
      </w:r>
      <w:r>
        <w:rPr>
          <w:color w:val="000000"/>
          <w:sz w:val="26"/>
          <w:szCs w:val="26"/>
        </w:rPr>
        <w:t xml:space="preserve">ю приведения в соответствие с Правилами землепользования и застройки </w:t>
      </w:r>
      <w:r>
        <w:rPr>
          <w:sz w:val="26"/>
          <w:szCs w:val="26"/>
        </w:rPr>
        <w:t>муниципальных образований, входящих в состав муниципального района «Думиничский район», утвержденных решением Районного Собрания представителей муниципального района «Думиничский район» о</w:t>
      </w:r>
      <w:r>
        <w:rPr>
          <w:sz w:val="26"/>
          <w:szCs w:val="26"/>
        </w:rPr>
        <w:t>т  12 марта 2007г. №  14  в редакции  решения Районного Собрания представителей муниципального района «Думиничский район»  от 31.10.2017г.  №45.</w:t>
      </w:r>
    </w:p>
    <w:p w:rsidR="00951C23" w:rsidRDefault="00273194">
      <w:pPr>
        <w:pStyle w:val="Main"/>
        <w:numPr>
          <w:ilvl w:val="0"/>
          <w:numId w:val="3"/>
        </w:numPr>
        <w:ind w:left="0" w:firstLine="709"/>
        <w:rPr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Том 2 раздел «Введение» </w:t>
      </w:r>
      <w:r>
        <w:rPr>
          <w:i/>
          <w:color w:val="000000"/>
          <w:sz w:val="26"/>
          <w:szCs w:val="26"/>
        </w:rPr>
        <w:t>Изложить   абзац в новой редакции:</w:t>
      </w:r>
    </w:p>
    <w:p w:rsidR="00951C23" w:rsidRDefault="00273194">
      <w:pPr>
        <w:pStyle w:val="Main"/>
        <w:rPr>
          <w:sz w:val="26"/>
          <w:szCs w:val="26"/>
        </w:rPr>
      </w:pPr>
      <w:r>
        <w:rPr>
          <w:sz w:val="26"/>
          <w:szCs w:val="26"/>
        </w:rPr>
        <w:t>Генеральный план разработан в соответствии с Градост</w:t>
      </w:r>
      <w:r>
        <w:rPr>
          <w:sz w:val="26"/>
          <w:szCs w:val="26"/>
        </w:rPr>
        <w:t>роительным Кодексом Российской Федерации от 29 декабря 2004 года №190-ФЗ (далее - Градостроительный кодекс РФ), Федеральным законом от 25.06.2002 № 73-ФЗ «Об объектах культурного наследия (памятниках истории и культуры) народов Российской Федерации»; с уче</w:t>
      </w:r>
      <w:r>
        <w:rPr>
          <w:sz w:val="26"/>
          <w:szCs w:val="26"/>
        </w:rPr>
        <w:t>том 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Российской Федерации от 26 мая 2011 года №244; приказом №10 от 09.01.2018 г.  Министерства эко</w:t>
      </w:r>
      <w:r>
        <w:rPr>
          <w:sz w:val="26"/>
          <w:szCs w:val="26"/>
        </w:rPr>
        <w:t>номического развития Российской Федерации «Об утверждении требований к описанию и отображению в документах территориального планирования объектов федерального значения, регионального значения, объектов местного значения и о признании утратившим силу приказ</w:t>
      </w:r>
      <w:r>
        <w:rPr>
          <w:sz w:val="26"/>
          <w:szCs w:val="26"/>
        </w:rPr>
        <w:t>а минэкономразвития России от 07.12.2016 г №793 » и с учетом Схемы территориального планирования Калужской области.</w:t>
      </w:r>
    </w:p>
    <w:p w:rsidR="00951C23" w:rsidRDefault="00273194">
      <w:pPr>
        <w:pStyle w:val="Main"/>
        <w:numPr>
          <w:ilvl w:val="0"/>
          <w:numId w:val="3"/>
        </w:numPr>
        <w:ind w:left="0" w:firstLine="709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Том II. Перечень мероприятий по территориальному планированию разделы II.1.1, II.1.2  </w:t>
      </w:r>
      <w:r>
        <w:rPr>
          <w:i/>
          <w:sz w:val="26"/>
          <w:szCs w:val="26"/>
        </w:rPr>
        <w:t>Изложить таблицы в новой редакции:</w:t>
      </w:r>
    </w:p>
    <w:p w:rsidR="00951C23" w:rsidRDefault="00273194">
      <w:pPr>
        <w:pStyle w:val="Main"/>
        <w:rPr>
          <w:sz w:val="26"/>
          <w:szCs w:val="26"/>
        </w:rPr>
      </w:pPr>
      <w:r>
        <w:rPr>
          <w:sz w:val="26"/>
          <w:szCs w:val="26"/>
        </w:rPr>
        <w:t xml:space="preserve">Границы населенных пунктов дер. Верхнее Сяглово и дер. Верхнее Гульцово откорректированы в соответствии с данными базы ФГИС ЕГРН. </w:t>
      </w:r>
    </w:p>
    <w:p w:rsidR="00951C23" w:rsidRDefault="00273194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Баланс земель территории сельского поселения</w:t>
      </w:r>
    </w:p>
    <w:p w:rsidR="00951C23" w:rsidRDefault="00273194">
      <w:pPr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4</w:t>
      </w:r>
    </w:p>
    <w:tbl>
      <w:tblPr>
        <w:tblW w:w="9970" w:type="dxa"/>
        <w:tblInd w:w="-287" w:type="dxa"/>
        <w:tblLayout w:type="fixed"/>
        <w:tblLook w:val="0000"/>
      </w:tblPr>
      <w:tblGrid>
        <w:gridCol w:w="724"/>
        <w:gridCol w:w="4961"/>
        <w:gridCol w:w="975"/>
        <w:gridCol w:w="1800"/>
        <w:gridCol w:w="1510"/>
      </w:tblGrid>
      <w:tr w:rsidR="00951C23">
        <w:trPr>
          <w:trHeight w:val="8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951C23" w:rsidRDefault="00273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Современное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состояние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Расчетный срок</w:t>
            </w:r>
          </w:p>
        </w:tc>
      </w:tr>
      <w:tr w:rsidR="00951C23">
        <w:trPr>
          <w:trHeight w:val="43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1C23" w:rsidRDefault="00273194">
            <w:pPr>
              <w:pStyle w:val="21"/>
              <w:snapToGri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Общая площадь территории сельского поселения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a8"/>
              <w:snapToGrid w:val="0"/>
              <w:rPr>
                <w:bCs w:val="0"/>
                <w:color w:val="000000"/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lang w:eastAsia="ru-RU"/>
              </w:rPr>
              <w:t>9709,5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a8"/>
              <w:snapToGrid w:val="0"/>
              <w:rPr>
                <w:bCs w:val="0"/>
                <w:color w:val="000000"/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lang w:eastAsia="ru-RU"/>
              </w:rPr>
              <w:t>9709,5</w:t>
            </w:r>
          </w:p>
        </w:tc>
      </w:tr>
      <w:tr w:rsidR="00951C23">
        <w:trPr>
          <w:trHeight w:val="189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2672,1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2597,4</w:t>
            </w:r>
          </w:p>
        </w:tc>
      </w:tr>
      <w:tr w:rsidR="00951C23">
        <w:trPr>
          <w:trHeight w:val="615"/>
        </w:trPr>
        <w:tc>
          <w:tcPr>
            <w:tcW w:w="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Земли промышленности, энергетики, транспорта, связи, радиовещания, телевидения, информатики, земли для </w:t>
            </w:r>
            <w:r>
              <w:rPr>
                <w:color w:val="000000"/>
                <w:sz w:val="26"/>
                <w:szCs w:val="26"/>
              </w:rPr>
              <w:t>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59,3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43,9</w:t>
            </w:r>
          </w:p>
        </w:tc>
      </w:tr>
      <w:tr w:rsidR="00951C23">
        <w:trPr>
          <w:trHeight w:val="317"/>
        </w:trPr>
        <w:tc>
          <w:tcPr>
            <w:tcW w:w="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51C23">
        <w:trPr>
          <w:trHeight w:val="231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лесного фонда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6592,9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6592,9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водного фонда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8,8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Земли </w:t>
            </w:r>
            <w:r>
              <w:rPr>
                <w:color w:val="000000"/>
                <w:sz w:val="26"/>
                <w:szCs w:val="26"/>
              </w:rPr>
              <w:t>запаса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376,4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466,5</w:t>
            </w:r>
          </w:p>
        </w:tc>
      </w:tr>
      <w:tr w:rsidR="00951C23">
        <w:trPr>
          <w:trHeight w:val="315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деревня Верхнее Гульцово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140,2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212,0</w:t>
            </w:r>
          </w:p>
        </w:tc>
      </w:tr>
      <w:tr w:rsidR="00951C23">
        <w:trPr>
          <w:trHeight w:val="315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деревня Нижнее Гульцово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32,3</w:t>
            </w:r>
          </w:p>
        </w:tc>
      </w:tr>
      <w:tr w:rsidR="00951C23">
        <w:trPr>
          <w:trHeight w:val="315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деревня Верхнее Сяглово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21,1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24,0</w:t>
            </w:r>
          </w:p>
        </w:tc>
      </w:tr>
      <w:tr w:rsidR="00951C23">
        <w:trPr>
          <w:trHeight w:val="315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деревня Нижнее Сяглово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14,1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14,1</w:t>
            </w:r>
          </w:p>
        </w:tc>
      </w:tr>
      <w:tr w:rsidR="00951C23">
        <w:trPr>
          <w:trHeight w:val="315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деревня Кочуково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67,4</w:t>
            </w:r>
          </w:p>
        </w:tc>
      </w:tr>
      <w:tr w:rsidR="00951C23">
        <w:trPr>
          <w:trHeight w:val="315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деревня Николаевка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26,7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26,7</w:t>
            </w:r>
          </w:p>
        </w:tc>
      </w:tr>
      <w:tr w:rsidR="00951C23">
        <w:trPr>
          <w:trHeight w:val="315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деревня Сухой Сот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51,5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51,5</w:t>
            </w:r>
          </w:p>
        </w:tc>
      </w:tr>
      <w:tr w:rsidR="00951C23">
        <w:trPr>
          <w:trHeight w:val="315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деревня Низвадово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19,7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19,7</w:t>
            </w:r>
          </w:p>
        </w:tc>
      </w:tr>
      <w:tr w:rsidR="00951C23">
        <w:trPr>
          <w:trHeight w:val="315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нас. пункт Казарма 153 км.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3,8</w:t>
            </w:r>
          </w:p>
        </w:tc>
      </w:tr>
      <w:tr w:rsidR="00951C23">
        <w:trPr>
          <w:trHeight w:val="315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новый нас. пункт (бывшая военная точка)</w:t>
            </w:r>
          </w:p>
        </w:tc>
      </w:tr>
      <w:tr w:rsidR="00951C23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pStyle w:val="21"/>
              <w:snapToGrid w:val="0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населенного пункта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15,0</w:t>
            </w:r>
          </w:p>
        </w:tc>
      </w:tr>
    </w:tbl>
    <w:p w:rsidR="00951C23" w:rsidRDefault="00951C23">
      <w:pPr>
        <w:pStyle w:val="Main"/>
        <w:spacing w:line="240" w:lineRule="auto"/>
        <w:rPr>
          <w:color w:val="000000"/>
          <w:sz w:val="26"/>
          <w:szCs w:val="26"/>
        </w:rPr>
      </w:pPr>
    </w:p>
    <w:p w:rsidR="00951C23" w:rsidRDefault="00951C23">
      <w:pPr>
        <w:pStyle w:val="Main"/>
        <w:spacing w:line="240" w:lineRule="auto"/>
        <w:rPr>
          <w:color w:val="000000"/>
          <w:sz w:val="26"/>
          <w:szCs w:val="26"/>
        </w:rPr>
      </w:pPr>
    </w:p>
    <w:p w:rsidR="00951C23" w:rsidRDefault="00273194">
      <w:pPr>
        <w:numPr>
          <w:ilvl w:val="0"/>
          <w:numId w:val="1"/>
        </w:numPr>
        <w:suppressAutoHyphens/>
        <w:spacing w:after="0" w:line="36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color w:val="000000"/>
          <w:sz w:val="26"/>
          <w:szCs w:val="26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Параметры функциональных зон </w:t>
      </w:r>
      <w:r>
        <w:rPr>
          <w:rFonts w:ascii="Times New Roman" w:hAnsi="Times New Roman"/>
          <w:b/>
          <w:sz w:val="24"/>
          <w:szCs w:val="24"/>
        </w:rPr>
        <w:t>населенных пунктов сельского поселения</w:t>
      </w:r>
    </w:p>
    <w:p w:rsidR="00951C23" w:rsidRDefault="00273194">
      <w:pPr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5</w:t>
      </w:r>
    </w:p>
    <w:tbl>
      <w:tblPr>
        <w:tblW w:w="9498" w:type="dxa"/>
        <w:tblInd w:w="108" w:type="dxa"/>
        <w:tblLayout w:type="fixed"/>
        <w:tblLook w:val="0000"/>
      </w:tblPr>
      <w:tblGrid>
        <w:gridCol w:w="4977"/>
        <w:gridCol w:w="2465"/>
        <w:gridCol w:w="2056"/>
      </w:tblGrid>
      <w:tr w:rsidR="00951C23">
        <w:trPr>
          <w:trHeight w:val="420"/>
        </w:trPr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1" w:name="OLE_LINK4"/>
            <w:bookmarkStart w:id="2" w:name="OLE_LINK3"/>
            <w:bookmarkStart w:id="3" w:name="OLE_LINK2"/>
            <w:bookmarkStart w:id="4" w:name="OLE_LINK1"/>
            <w:bookmarkEnd w:id="1"/>
            <w:bookmarkEnd w:id="2"/>
            <w:bookmarkEnd w:id="3"/>
            <w:bookmarkEnd w:id="4"/>
            <w:r>
              <w:rPr>
                <w:rFonts w:ascii="Times New Roman" w:hAnsi="Times New Roman"/>
                <w:b/>
                <w:sz w:val="26"/>
                <w:szCs w:val="26"/>
              </w:rPr>
              <w:t>Название зоны</w:t>
            </w:r>
          </w:p>
        </w:tc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Зонирование территории н.п.</w:t>
            </w:r>
          </w:p>
          <w:p w:rsidR="00951C23" w:rsidRDefault="00273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га</w:t>
            </w:r>
          </w:p>
        </w:tc>
      </w:tr>
      <w:tr w:rsidR="00951C23">
        <w:trPr>
          <w:trHeight w:val="420"/>
        </w:trPr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951C2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Существующее положение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Расчетный срок</w:t>
            </w:r>
          </w:p>
        </w:tc>
      </w:tr>
      <w:tr w:rsidR="00951C2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Суммарно по населенным пунктам сельского поселения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173,5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Общественно-деловая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65,0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Сельскохозяйственного использования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204,1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213,0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Производственная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Инженерной инфраструктуры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Транспортной инфраструктуры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Рекреационная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13,6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Особо охраняемых территорий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Специального назначения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376,4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466,5</w:t>
            </w:r>
          </w:p>
        </w:tc>
      </w:tr>
      <w:tr w:rsidR="00951C2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деревня Верхнее Гульцово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58,6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Общественно-деловая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65,0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Сельскохозяйственного использования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81,4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87,0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Рекреационная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140,2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212,0</w:t>
            </w:r>
          </w:p>
        </w:tc>
      </w:tr>
      <w:tr w:rsidR="00951C2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деревня Нижнее Гульцово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16,8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Сельскохозяйственного использования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12,7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Транспортной инфраструктуры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Рекреационная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Производственная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32,3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32,3</w:t>
            </w:r>
          </w:p>
        </w:tc>
      </w:tr>
      <w:tr w:rsidR="00951C2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деревня Верхнее Сяглово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8,7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Сельскохозяйственного использования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15,3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Транспортной инфраструктуры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Рекреационная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21,1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24,0</w:t>
            </w:r>
          </w:p>
        </w:tc>
      </w:tr>
      <w:tr w:rsidR="00951C2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деревня Нижнее Сяглово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5,7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Сельскохозяйственного использования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5,7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Транспортной инфраструктуры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14,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14,0</w:t>
            </w:r>
          </w:p>
        </w:tc>
      </w:tr>
      <w:tr w:rsidR="00951C2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деревня Кочуково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24,4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Общественно-деловая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Сельскохозяйственного использования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42,7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Транспортной инфраструктуры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Специального назначения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67,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67,3</w:t>
            </w:r>
          </w:p>
        </w:tc>
      </w:tr>
      <w:tr w:rsidR="00951C2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деревня Николаевка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15,7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Сельскохозяйственного использования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Транспортной инфраструктуры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Рекреационная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26,7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26,7</w:t>
            </w:r>
          </w:p>
        </w:tc>
      </w:tr>
      <w:tr w:rsidR="00951C2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деревня Сухой Сот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Сельскохозяйственного использования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35,7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Транспортной инфраструктуры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Рекреационная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51,5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51,5</w:t>
            </w:r>
          </w:p>
        </w:tc>
      </w:tr>
      <w:tr w:rsidR="00951C2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деревня Низвадово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14,2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Сельскохозяйственного использования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Транспортной инфраструктуры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Рекреационная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19,7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19,7</w:t>
            </w:r>
          </w:p>
        </w:tc>
      </w:tr>
      <w:tr w:rsidR="00951C2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нас. пункт Казарма153 км.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Сельскохозяйственного использования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3,4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3,8</w:t>
            </w:r>
          </w:p>
        </w:tc>
      </w:tr>
      <w:tr w:rsidR="00951C2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новый нас. пункт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(бывшая военная точка)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Жилая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</w:tr>
      <w:tr w:rsidR="00951C2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15,0</w:t>
            </w:r>
          </w:p>
        </w:tc>
      </w:tr>
    </w:tbl>
    <w:p w:rsidR="00951C23" w:rsidRDefault="00951C23">
      <w:pPr>
        <w:pStyle w:val="Main"/>
        <w:rPr>
          <w:color w:val="000000"/>
          <w:sz w:val="26"/>
          <w:szCs w:val="26"/>
        </w:rPr>
      </w:pPr>
    </w:p>
    <w:p w:rsidR="00951C23" w:rsidRDefault="00951C23">
      <w:pPr>
        <w:pStyle w:val="Main"/>
        <w:rPr>
          <w:color w:val="000000"/>
          <w:sz w:val="26"/>
          <w:szCs w:val="26"/>
        </w:rPr>
      </w:pPr>
    </w:p>
    <w:p w:rsidR="00951C23" w:rsidRDefault="00951C23">
      <w:pPr>
        <w:pStyle w:val="Main"/>
        <w:rPr>
          <w:color w:val="000000"/>
          <w:sz w:val="26"/>
          <w:szCs w:val="26"/>
        </w:rPr>
      </w:pPr>
    </w:p>
    <w:p w:rsidR="00951C23" w:rsidRDefault="00951C23">
      <w:pPr>
        <w:pStyle w:val="Main"/>
        <w:rPr>
          <w:color w:val="000000"/>
          <w:sz w:val="26"/>
          <w:szCs w:val="26"/>
        </w:rPr>
      </w:pPr>
    </w:p>
    <w:p w:rsidR="00951C23" w:rsidRDefault="00951C23">
      <w:pPr>
        <w:pStyle w:val="Main"/>
        <w:rPr>
          <w:color w:val="000000"/>
          <w:sz w:val="26"/>
          <w:szCs w:val="26"/>
        </w:rPr>
      </w:pPr>
    </w:p>
    <w:p w:rsidR="00951C23" w:rsidRDefault="00951C23">
      <w:pPr>
        <w:pStyle w:val="Main"/>
        <w:ind w:left="-567"/>
        <w:rPr>
          <w:color w:val="000000"/>
          <w:sz w:val="26"/>
          <w:szCs w:val="26"/>
        </w:rPr>
      </w:pPr>
    </w:p>
    <w:p w:rsidR="00951C23" w:rsidRDefault="00951C23">
      <w:pPr>
        <w:pStyle w:val="Main"/>
        <w:ind w:firstLine="0"/>
        <w:rPr>
          <w:rFonts w:eastAsia="Arial" w:cs="Times New Roman"/>
          <w:color w:val="FF0000"/>
          <w:sz w:val="26"/>
          <w:szCs w:val="26"/>
          <w:lang w:eastAsia="ar-SA"/>
        </w:rPr>
        <w:sectPr w:rsidR="00951C23">
          <w:footerReference w:type="default" r:id="rId9"/>
          <w:footerReference w:type="first" r:id="rId10"/>
          <w:pgSz w:w="11906" w:h="16838"/>
          <w:pgMar w:top="1134" w:right="850" w:bottom="993" w:left="1701" w:header="708" w:footer="0" w:gutter="0"/>
          <w:cols w:space="708"/>
          <w:titlePg/>
          <w:docGrid w:linePitch="360"/>
        </w:sectPr>
      </w:pPr>
    </w:p>
    <w:p w:rsidR="00951C23" w:rsidRDefault="00273194">
      <w:pPr>
        <w:jc w:val="center"/>
        <w:rPr>
          <w:rFonts w:ascii="Times New Roman" w:hAnsi="Times New Roman"/>
          <w:i/>
        </w:rPr>
      </w:pPr>
      <w:r>
        <w:rPr>
          <w:rFonts w:ascii="Times New Roman" w:eastAsia="Times New Roman" w:hAnsi="Times New Roman" w:cs="Tahoma"/>
          <w:i/>
          <w:color w:val="000000"/>
          <w:sz w:val="24"/>
          <w:szCs w:val="24"/>
          <w:lang w:eastAsia="ru-RU"/>
        </w:rPr>
        <w:lastRenderedPageBreak/>
        <w:t xml:space="preserve">Перечень мероприятий по территориальному планированию </w:t>
      </w:r>
      <w:r>
        <w:rPr>
          <w:rFonts w:ascii="Times New Roman" w:eastAsia="Times New Roman" w:hAnsi="Times New Roman" w:cs="Tahoma"/>
          <w:i/>
          <w:color w:val="000000"/>
          <w:sz w:val="24"/>
          <w:szCs w:val="24"/>
          <w:lang w:eastAsia="ru-RU"/>
        </w:rPr>
        <w:t>в отношении объектов регионального значения в соответствии со Схемой территориального планирования Калужской области</w:t>
      </w:r>
    </w:p>
    <w:tbl>
      <w:tblPr>
        <w:tblW w:w="15878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2852"/>
        <w:gridCol w:w="2268"/>
        <w:gridCol w:w="3670"/>
        <w:gridCol w:w="1559"/>
        <w:gridCol w:w="2552"/>
      </w:tblGrid>
      <w:tr w:rsidR="00951C2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51C23" w:rsidRDefault="0027319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951C23" w:rsidRDefault="0027319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:rsidR="00951C23" w:rsidRDefault="00951C2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C23" w:rsidRDefault="0027319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Назначение объекта регионального значения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951C23" w:rsidRDefault="0027319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951C23" w:rsidRDefault="0027319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C23" w:rsidRDefault="0027319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951C23" w:rsidRDefault="0027319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Местоположение планируемого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C23" w:rsidRDefault="0027319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1C23" w:rsidRDefault="0027319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Зона с особыми условиями использования территории</w:t>
            </w:r>
          </w:p>
        </w:tc>
      </w:tr>
      <w:tr w:rsidR="00951C23">
        <w:trPr>
          <w:jc w:val="center"/>
        </w:trPr>
        <w:tc>
          <w:tcPr>
            <w:tcW w:w="15878" w:type="dxa"/>
            <w:gridSpan w:val="7"/>
            <w:shd w:val="clear" w:color="auto" w:fill="auto"/>
          </w:tcPr>
          <w:p w:rsidR="00951C23" w:rsidRDefault="0027319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5.1. Объект капитального строительства в области газоснабжения</w:t>
            </w:r>
          </w:p>
        </w:tc>
      </w:tr>
      <w:tr w:rsidR="00951C23">
        <w:trPr>
          <w:jc w:val="center"/>
        </w:trPr>
        <w:tc>
          <w:tcPr>
            <w:tcW w:w="15878" w:type="dxa"/>
            <w:gridSpan w:val="7"/>
            <w:shd w:val="clear" w:color="auto" w:fill="auto"/>
          </w:tcPr>
          <w:p w:rsidR="00951C23" w:rsidRDefault="0027319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5.1.1.Строительство газораспределительных газопроводов</w:t>
            </w:r>
          </w:p>
        </w:tc>
      </w:tr>
      <w:tr w:rsidR="00951C2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7-6-1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51C23" w:rsidRDefault="00951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951C23" w:rsidRDefault="00951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951C23" w:rsidRDefault="00951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951C23" w:rsidRDefault="00951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951C23" w:rsidRDefault="0027319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Объект капитального строительства в области газоснабжения</w:t>
            </w:r>
          </w:p>
        </w:tc>
        <w:tc>
          <w:tcPr>
            <w:tcW w:w="2852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Строительство распределительного газопровода </w:t>
            </w:r>
          </w:p>
        </w:tc>
        <w:tc>
          <w:tcPr>
            <w:tcW w:w="2268" w:type="dxa"/>
            <w:shd w:val="clear" w:color="auto" w:fill="auto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 км</w:t>
            </w:r>
          </w:p>
        </w:tc>
        <w:tc>
          <w:tcPr>
            <w:tcW w:w="3670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 СП «Село Брынь»-            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дер. Верхнее Гульцово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Думиничский район, 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Калужская область</w:t>
            </w:r>
          </w:p>
        </w:tc>
        <w:tc>
          <w:tcPr>
            <w:tcW w:w="1559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очередь</w:t>
            </w:r>
          </w:p>
        </w:tc>
        <w:tc>
          <w:tcPr>
            <w:tcW w:w="2552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охранная зона до 100 м</w:t>
            </w:r>
          </w:p>
        </w:tc>
      </w:tr>
      <w:tr w:rsidR="00951C2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7-6-2</w:t>
            </w:r>
          </w:p>
        </w:tc>
        <w:tc>
          <w:tcPr>
            <w:tcW w:w="1984" w:type="dxa"/>
            <w:vMerge/>
            <w:shd w:val="clear" w:color="auto" w:fill="auto"/>
          </w:tcPr>
          <w:p w:rsidR="00951C23" w:rsidRDefault="00951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52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Строительство распределительного газопровода</w:t>
            </w:r>
          </w:p>
        </w:tc>
        <w:tc>
          <w:tcPr>
            <w:tcW w:w="2268" w:type="dxa"/>
            <w:shd w:val="clear" w:color="auto" w:fill="auto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1,5 км </w:t>
            </w:r>
          </w:p>
        </w:tc>
        <w:tc>
          <w:tcPr>
            <w:tcW w:w="3670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дер. Верхнее Гульцово-          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дер. Нижнее Гульцово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Думиничский район, 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Калужская область</w:t>
            </w:r>
          </w:p>
        </w:tc>
        <w:tc>
          <w:tcPr>
            <w:tcW w:w="1559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очередь</w:t>
            </w:r>
          </w:p>
        </w:tc>
        <w:tc>
          <w:tcPr>
            <w:tcW w:w="2552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охранная зона до 100 м</w:t>
            </w:r>
          </w:p>
        </w:tc>
      </w:tr>
      <w:tr w:rsidR="00951C2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7-6-3</w:t>
            </w:r>
          </w:p>
        </w:tc>
        <w:tc>
          <w:tcPr>
            <w:tcW w:w="1984" w:type="dxa"/>
            <w:vMerge/>
            <w:shd w:val="clear" w:color="auto" w:fill="auto"/>
          </w:tcPr>
          <w:p w:rsidR="00951C23" w:rsidRDefault="00951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52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Строительство распределительного газопровода</w:t>
            </w:r>
          </w:p>
        </w:tc>
        <w:tc>
          <w:tcPr>
            <w:tcW w:w="2268" w:type="dxa"/>
            <w:shd w:val="clear" w:color="auto" w:fill="auto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6,8 км</w:t>
            </w:r>
          </w:p>
        </w:tc>
        <w:tc>
          <w:tcPr>
            <w:tcW w:w="3670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дер. Верхнее Гульцово-         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дер. Верхнее Сяглово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Думиничский район,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Калужская область</w:t>
            </w:r>
          </w:p>
        </w:tc>
        <w:tc>
          <w:tcPr>
            <w:tcW w:w="1559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очередь</w:t>
            </w:r>
          </w:p>
        </w:tc>
        <w:tc>
          <w:tcPr>
            <w:tcW w:w="2552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охранная зона до 100 м</w:t>
            </w:r>
          </w:p>
        </w:tc>
      </w:tr>
      <w:tr w:rsidR="00951C2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7-6-4</w:t>
            </w:r>
          </w:p>
        </w:tc>
        <w:tc>
          <w:tcPr>
            <w:tcW w:w="1984" w:type="dxa"/>
            <w:vMerge/>
            <w:shd w:val="clear" w:color="auto" w:fill="auto"/>
          </w:tcPr>
          <w:p w:rsidR="00951C23" w:rsidRDefault="00951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52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Строительство распределительного газопровода</w:t>
            </w:r>
          </w:p>
        </w:tc>
        <w:tc>
          <w:tcPr>
            <w:tcW w:w="2268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км </w:t>
            </w:r>
          </w:p>
        </w:tc>
        <w:tc>
          <w:tcPr>
            <w:tcW w:w="3670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дер. Верхнее Сяглово-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дер. Кочуково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Думиничский район,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Калужская область</w:t>
            </w:r>
          </w:p>
        </w:tc>
        <w:tc>
          <w:tcPr>
            <w:tcW w:w="1559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очередь</w:t>
            </w:r>
          </w:p>
        </w:tc>
        <w:tc>
          <w:tcPr>
            <w:tcW w:w="2552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охранная зона до 100 м</w:t>
            </w:r>
          </w:p>
        </w:tc>
      </w:tr>
      <w:tr w:rsidR="00951C23">
        <w:trPr>
          <w:jc w:val="center"/>
        </w:trPr>
        <w:tc>
          <w:tcPr>
            <w:tcW w:w="15878" w:type="dxa"/>
            <w:gridSpan w:val="7"/>
            <w:shd w:val="clear" w:color="auto" w:fill="auto"/>
            <w:vAlign w:val="center"/>
          </w:tcPr>
          <w:p w:rsidR="00951C23" w:rsidRDefault="002731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5.1.3. </w:t>
            </w:r>
            <w:r>
              <w:rPr>
                <w:rFonts w:ascii="Times New Roman" w:hAnsi="Times New Roman"/>
                <w:b/>
                <w:color w:val="000000"/>
              </w:rPr>
              <w:t>Строительство газорегуляторных пунктов</w:t>
            </w:r>
          </w:p>
        </w:tc>
      </w:tr>
      <w:tr w:rsidR="00951C2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37-6-1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51C23" w:rsidRDefault="00951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951C23" w:rsidRDefault="00951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951C23" w:rsidRDefault="00951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951C23" w:rsidRDefault="0027319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Объект капитального строительства в области газоснабжения</w:t>
            </w:r>
          </w:p>
        </w:tc>
        <w:tc>
          <w:tcPr>
            <w:tcW w:w="2852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Строительство   газорегуляторных пунктов </w:t>
            </w:r>
          </w:p>
        </w:tc>
        <w:tc>
          <w:tcPr>
            <w:tcW w:w="2268" w:type="dxa"/>
            <w:shd w:val="clear" w:color="auto" w:fill="auto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670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дер. Верхнее Гульцово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Думиничский район,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Калужская область</w:t>
            </w:r>
          </w:p>
        </w:tc>
        <w:tc>
          <w:tcPr>
            <w:tcW w:w="1559" w:type="dxa"/>
            <w:shd w:val="clear" w:color="auto" w:fill="auto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очередь</w:t>
            </w:r>
          </w:p>
        </w:tc>
        <w:tc>
          <w:tcPr>
            <w:tcW w:w="2552" w:type="dxa"/>
            <w:shd w:val="clear" w:color="auto" w:fill="auto"/>
          </w:tcPr>
          <w:p w:rsidR="00951C23" w:rsidRDefault="00951C23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охранная зона до 100 м</w:t>
            </w:r>
          </w:p>
        </w:tc>
      </w:tr>
      <w:tr w:rsidR="00951C2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37-6-2</w:t>
            </w:r>
          </w:p>
        </w:tc>
        <w:tc>
          <w:tcPr>
            <w:tcW w:w="1984" w:type="dxa"/>
            <w:vMerge/>
            <w:shd w:val="clear" w:color="auto" w:fill="auto"/>
          </w:tcPr>
          <w:p w:rsidR="00951C23" w:rsidRDefault="00951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52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Строительство   газорегуляторных пунктов</w:t>
            </w:r>
          </w:p>
        </w:tc>
        <w:tc>
          <w:tcPr>
            <w:tcW w:w="2268" w:type="dxa"/>
            <w:shd w:val="clear" w:color="auto" w:fill="auto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670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дер. Нижнее Гульцово Думиничский район,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Калужская область</w:t>
            </w:r>
          </w:p>
        </w:tc>
        <w:tc>
          <w:tcPr>
            <w:tcW w:w="1559" w:type="dxa"/>
            <w:shd w:val="clear" w:color="auto" w:fill="auto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очередь</w:t>
            </w:r>
          </w:p>
        </w:tc>
        <w:tc>
          <w:tcPr>
            <w:tcW w:w="2552" w:type="dxa"/>
            <w:shd w:val="clear" w:color="auto" w:fill="auto"/>
          </w:tcPr>
          <w:p w:rsidR="00951C23" w:rsidRDefault="00951C23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охранная зона до 100 м</w:t>
            </w:r>
          </w:p>
        </w:tc>
      </w:tr>
      <w:tr w:rsidR="00951C2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37-6-3</w:t>
            </w:r>
          </w:p>
        </w:tc>
        <w:tc>
          <w:tcPr>
            <w:tcW w:w="1984" w:type="dxa"/>
            <w:vMerge/>
            <w:shd w:val="clear" w:color="auto" w:fill="auto"/>
          </w:tcPr>
          <w:p w:rsidR="00951C23" w:rsidRDefault="00951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52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Строительство   газорегуляторных пунктов</w:t>
            </w:r>
          </w:p>
        </w:tc>
        <w:tc>
          <w:tcPr>
            <w:tcW w:w="2268" w:type="dxa"/>
            <w:shd w:val="clear" w:color="auto" w:fill="auto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670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дер. Верхнее Сяглово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Думиничский район,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Калужская область</w:t>
            </w:r>
          </w:p>
        </w:tc>
        <w:tc>
          <w:tcPr>
            <w:tcW w:w="1559" w:type="dxa"/>
            <w:shd w:val="clear" w:color="auto" w:fill="auto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очередь</w:t>
            </w:r>
          </w:p>
        </w:tc>
        <w:tc>
          <w:tcPr>
            <w:tcW w:w="2552" w:type="dxa"/>
            <w:shd w:val="clear" w:color="auto" w:fill="auto"/>
          </w:tcPr>
          <w:p w:rsidR="00951C23" w:rsidRDefault="00951C23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охранная зона до 100 м</w:t>
            </w:r>
          </w:p>
        </w:tc>
      </w:tr>
      <w:tr w:rsidR="00951C2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37-6-4</w:t>
            </w:r>
          </w:p>
        </w:tc>
        <w:tc>
          <w:tcPr>
            <w:tcW w:w="1984" w:type="dxa"/>
            <w:vMerge/>
            <w:shd w:val="clear" w:color="auto" w:fill="auto"/>
          </w:tcPr>
          <w:p w:rsidR="00951C23" w:rsidRDefault="00951C2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52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Строительство   газорегуляторных пунктов</w:t>
            </w:r>
          </w:p>
        </w:tc>
        <w:tc>
          <w:tcPr>
            <w:tcW w:w="2268" w:type="dxa"/>
            <w:shd w:val="clear" w:color="auto" w:fill="auto"/>
          </w:tcPr>
          <w:p w:rsidR="00951C23" w:rsidRDefault="00951C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670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дер. Кочуково 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Думиничский район, </w:t>
            </w:r>
          </w:p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Калужская область</w:t>
            </w:r>
          </w:p>
        </w:tc>
        <w:tc>
          <w:tcPr>
            <w:tcW w:w="1559" w:type="dxa"/>
            <w:shd w:val="clear" w:color="auto" w:fill="auto"/>
          </w:tcPr>
          <w:p w:rsidR="00951C23" w:rsidRDefault="002731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 очередь</w:t>
            </w:r>
          </w:p>
        </w:tc>
        <w:tc>
          <w:tcPr>
            <w:tcW w:w="2552" w:type="dxa"/>
            <w:shd w:val="clear" w:color="auto" w:fill="auto"/>
          </w:tcPr>
          <w:p w:rsidR="00951C23" w:rsidRDefault="00273194">
            <w:pPr>
              <w:pStyle w:val="a7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охранная зона до 100 м</w:t>
            </w:r>
          </w:p>
        </w:tc>
      </w:tr>
    </w:tbl>
    <w:p w:rsidR="00951C23" w:rsidRDefault="00951C23">
      <w:pPr>
        <w:pStyle w:val="Main"/>
        <w:rPr>
          <w:rFonts w:eastAsia="Arial" w:cs="Times New Roman"/>
          <w:color w:val="FF0000"/>
          <w:sz w:val="26"/>
          <w:szCs w:val="26"/>
          <w:lang w:eastAsia="ar-SA"/>
        </w:rPr>
        <w:sectPr w:rsidR="00951C23">
          <w:pgSz w:w="16838" w:h="11906" w:orient="landscape"/>
          <w:pgMar w:top="426" w:right="1134" w:bottom="567" w:left="993" w:header="708" w:footer="0" w:gutter="0"/>
          <w:cols w:space="708"/>
          <w:titlePg/>
          <w:docGrid w:linePitch="360"/>
        </w:sectPr>
      </w:pPr>
    </w:p>
    <w:p w:rsidR="00951C23" w:rsidRDefault="00951C23">
      <w:pPr>
        <w:pStyle w:val="Main"/>
        <w:rPr>
          <w:rFonts w:eastAsia="Arial"/>
          <w:sz w:val="26"/>
          <w:szCs w:val="26"/>
          <w:lang w:eastAsia="ar-SA"/>
        </w:rPr>
      </w:pPr>
    </w:p>
    <w:p w:rsidR="00951C23" w:rsidRDefault="00273194">
      <w:pPr>
        <w:pStyle w:val="Main"/>
        <w:ind w:firstLine="0"/>
        <w:rPr>
          <w:b/>
          <w:color w:val="000000"/>
          <w:sz w:val="26"/>
          <w:szCs w:val="26"/>
        </w:rPr>
      </w:pPr>
      <w:r>
        <w:rPr>
          <w:b/>
          <w:color w:val="000000"/>
        </w:rPr>
        <w:t>5</w:t>
      </w:r>
      <w:r>
        <w:rPr>
          <w:b/>
          <w:color w:val="000000"/>
          <w:sz w:val="26"/>
          <w:szCs w:val="26"/>
        </w:rPr>
        <w:t xml:space="preserve">. Изложить в новой </w:t>
      </w:r>
      <w:r>
        <w:rPr>
          <w:b/>
          <w:color w:val="000000"/>
          <w:sz w:val="26"/>
          <w:szCs w:val="26"/>
        </w:rPr>
        <w:t>редакции:</w:t>
      </w:r>
    </w:p>
    <w:p w:rsidR="00951C23" w:rsidRDefault="00273194">
      <w:pPr>
        <w:pStyle w:val="Main"/>
        <w:ind w:firstLine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Карту границ населённых пунктов;</w:t>
      </w:r>
    </w:p>
    <w:p w:rsidR="00951C23" w:rsidRDefault="00273194">
      <w:pPr>
        <w:pStyle w:val="Main"/>
        <w:ind w:firstLine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Карту функционального зонирования территории;</w:t>
      </w:r>
    </w:p>
    <w:p w:rsidR="00951C23" w:rsidRDefault="00273194">
      <w:pPr>
        <w:pStyle w:val="Main"/>
        <w:ind w:firstLine="0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    -Карту планируемого размещения объектов капитального строительства местного значения</w:t>
      </w:r>
    </w:p>
    <w:p w:rsidR="00951C23" w:rsidRDefault="00951C23"/>
    <w:sectPr w:rsidR="00951C23" w:rsidSect="0095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94" w:rsidRDefault="00273194">
      <w:pPr>
        <w:spacing w:after="0" w:line="240" w:lineRule="auto"/>
      </w:pPr>
      <w:r>
        <w:separator/>
      </w:r>
    </w:p>
  </w:endnote>
  <w:endnote w:type="continuationSeparator" w:id="0">
    <w:p w:rsidR="00273194" w:rsidRDefault="0027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23" w:rsidRDefault="00951C23">
    <w:pPr>
      <w:pStyle w:val="a5"/>
      <w:jc w:val="right"/>
    </w:pPr>
    <w:r>
      <w:fldChar w:fldCharType="begin"/>
    </w:r>
    <w:r w:rsidR="00273194">
      <w:instrText>PAGE   \* MERGEFORMAT</w:instrText>
    </w:r>
    <w:r>
      <w:fldChar w:fldCharType="separate"/>
    </w:r>
    <w:r w:rsidR="00D51947">
      <w:rPr>
        <w:noProof/>
      </w:rPr>
      <w:t>7</w:t>
    </w:r>
    <w:r>
      <w:fldChar w:fldCharType="end"/>
    </w:r>
  </w:p>
  <w:p w:rsidR="00951C23" w:rsidRDefault="00951C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23" w:rsidRDefault="00951C23">
    <w:pPr>
      <w:pStyle w:val="a5"/>
      <w:jc w:val="right"/>
    </w:pPr>
    <w:r>
      <w:fldChar w:fldCharType="begin"/>
    </w:r>
    <w:r w:rsidR="00273194">
      <w:instrText>PAGE   \* MERGEFORMAT</w:instrText>
    </w:r>
    <w:r>
      <w:fldChar w:fldCharType="separate"/>
    </w:r>
    <w:r w:rsidR="00D51947">
      <w:rPr>
        <w:noProof/>
      </w:rPr>
      <w:t>6</w:t>
    </w:r>
    <w:r>
      <w:fldChar w:fldCharType="end"/>
    </w:r>
  </w:p>
  <w:p w:rsidR="00951C23" w:rsidRDefault="00951C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94" w:rsidRDefault="00273194">
      <w:pPr>
        <w:spacing w:after="0" w:line="240" w:lineRule="auto"/>
      </w:pPr>
      <w:r>
        <w:separator/>
      </w:r>
    </w:p>
  </w:footnote>
  <w:footnote w:type="continuationSeparator" w:id="0">
    <w:p w:rsidR="00273194" w:rsidRDefault="0027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16E28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0C7859"/>
    <w:multiLevelType w:val="multilevel"/>
    <w:tmpl w:val="72045EC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C23"/>
    <w:rsid w:val="00273194"/>
    <w:rsid w:val="00951C23"/>
    <w:rsid w:val="00D5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23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C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 + авто"/>
    <w:basedOn w:val="3"/>
    <w:rsid w:val="00951C23"/>
    <w:pPr>
      <w:keepLines w:val="0"/>
      <w:numPr>
        <w:ilvl w:val="2"/>
        <w:numId w:val="1"/>
      </w:numPr>
      <w:tabs>
        <w:tab w:val="clear" w:pos="0"/>
        <w:tab w:val="num" w:pos="360"/>
      </w:tabs>
      <w:suppressAutoHyphens/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a3">
    <w:name w:val="Body Text"/>
    <w:aliases w:val=" Знак Знак, Знак"/>
    <w:basedOn w:val="a"/>
    <w:link w:val="a4"/>
    <w:rsid w:val="00951C23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aliases w:val=" Знак Знак Знак, Знак Знак1"/>
    <w:basedOn w:val="a0"/>
    <w:link w:val="a3"/>
    <w:rsid w:val="00951C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in">
    <w:name w:val="Main"/>
    <w:link w:val="Main0"/>
    <w:rsid w:val="00951C2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951C2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21">
    <w:name w:val="Основной текст 21"/>
    <w:basedOn w:val="a"/>
    <w:rsid w:val="00951C2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C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C23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951C23"/>
    <w:pPr>
      <w:spacing w:after="200" w:line="276" w:lineRule="auto"/>
      <w:ind w:left="720"/>
      <w:contextualSpacing/>
    </w:pPr>
  </w:style>
  <w:style w:type="paragraph" w:styleId="a8">
    <w:name w:val="caption"/>
    <w:basedOn w:val="a"/>
    <w:next w:val="a9"/>
    <w:qFormat/>
    <w:rsid w:val="00951C2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51C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Subtitle"/>
    <w:basedOn w:val="a"/>
    <w:next w:val="a"/>
    <w:link w:val="aa"/>
    <w:qFormat/>
    <w:rsid w:val="00951C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951C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1C23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951C23"/>
    <w:rPr>
      <w:color w:val="0000FF" w:themeColor="hyperlink"/>
      <w:u w:val="single"/>
    </w:rPr>
  </w:style>
  <w:style w:type="paragraph" w:styleId="ae">
    <w:name w:val="Normal (Web)"/>
    <w:basedOn w:val="a"/>
    <w:semiHidden/>
    <w:unhideWhenUsed/>
    <w:rsid w:val="00951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951C2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951C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51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 + авто"/>
    <w:basedOn w:val="3"/>
    <w:pPr>
      <w:keepLines w:val="0"/>
      <w:numPr>
        <w:ilvl w:val="2"/>
        <w:numId w:val="1"/>
      </w:numPr>
      <w:tabs>
        <w:tab w:val="clear" w:pos="0"/>
        <w:tab w:val="num" w:pos="360"/>
      </w:tabs>
      <w:suppressAutoHyphens/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a3">
    <w:name w:val="Body Text"/>
    <w:aliases w:val=" Знак Знак, Знак"/>
    <w:basedOn w:val="a"/>
    <w:link w:val="a4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aliases w:val=" Знак Знак Знак, Знак Знак1"/>
    <w:basedOn w:val="a0"/>
    <w:link w:val="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in">
    <w:name w:val="Main"/>
    <w:link w:val="Main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pPr>
      <w:spacing w:after="200" w:line="276" w:lineRule="auto"/>
      <w:ind w:left="720"/>
      <w:contextualSpacing/>
    </w:pPr>
  </w:style>
  <w:style w:type="paragraph" w:styleId="a8">
    <w:name w:val="caption"/>
    <w:basedOn w:val="a"/>
    <w:next w:val="a9"/>
    <w:qFormat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Subtitle"/>
    <w:basedOn w:val="a"/>
    <w:next w:val="a"/>
    <w:link w:val="aa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e">
    <w:name w:val="Normal (Web)"/>
    <w:basedOn w:val="a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2018-12-07T09:16:00Z</cp:lastPrinted>
  <dcterms:created xsi:type="dcterms:W3CDTF">2018-12-24T11:45:00Z</dcterms:created>
  <dcterms:modified xsi:type="dcterms:W3CDTF">2018-12-24T11:45:00Z</dcterms:modified>
</cp:coreProperties>
</file>