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4D9" w:rsidRDefault="00D434D9" w:rsidP="0012713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D434D9">
        <w:rPr>
          <w:rFonts w:ascii="Times New Roman" w:eastAsia="Times New Roman" w:hAnsi="Times New Roman" w:cs="Times New Roman"/>
          <w:b/>
          <w:bCs/>
          <w:noProof/>
          <w:kern w:val="36"/>
          <w:sz w:val="32"/>
          <w:szCs w:val="32"/>
        </w:rPr>
        <w:drawing>
          <wp:inline distT="0" distB="0" distL="0" distR="0">
            <wp:extent cx="5940425" cy="776668"/>
            <wp:effectExtent l="19050" t="0" r="3175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135" w:rsidRPr="00880B92" w:rsidRDefault="00D434D9" w:rsidP="00880B9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880B9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Более 1600 </w:t>
      </w:r>
      <w:r w:rsidR="00127135" w:rsidRPr="00880B9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  семей </w:t>
      </w:r>
      <w:r w:rsidR="00880B9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Калужской области </w:t>
      </w:r>
      <w:r w:rsidR="00127135" w:rsidRPr="00880B9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получили единовременное пособие при рождении ребенка</w:t>
      </w:r>
    </w:p>
    <w:p w:rsidR="00406F16" w:rsidRPr="00880B92" w:rsidRDefault="00D434D9" w:rsidP="00406F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B92">
        <w:rPr>
          <w:rFonts w:ascii="Times New Roman" w:eastAsia="Times New Roman" w:hAnsi="Times New Roman" w:cs="Times New Roman"/>
          <w:sz w:val="28"/>
          <w:szCs w:val="28"/>
        </w:rPr>
        <w:tab/>
        <w:t xml:space="preserve">С 1 января 2022 года </w:t>
      </w:r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880B92">
        <w:rPr>
          <w:rFonts w:ascii="Times New Roman" w:eastAsia="Times New Roman" w:hAnsi="Times New Roman" w:cs="Times New Roman"/>
          <w:sz w:val="28"/>
          <w:szCs w:val="28"/>
        </w:rPr>
        <w:t xml:space="preserve">тделение </w:t>
      </w:r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>ПФР по Калужской области предоставил</w:t>
      </w:r>
      <w:r w:rsidR="00880B9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 xml:space="preserve"> единовременное пособие при рож</w:t>
      </w:r>
      <w:r w:rsidRPr="00880B92">
        <w:rPr>
          <w:rFonts w:ascii="Times New Roman" w:eastAsia="Times New Roman" w:hAnsi="Times New Roman" w:cs="Times New Roman"/>
          <w:sz w:val="28"/>
          <w:szCs w:val="28"/>
        </w:rPr>
        <w:t>дении ребенка 1617 семьям</w:t>
      </w:r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>. Общая сумма в</w:t>
      </w:r>
      <w:r w:rsidRPr="00880B92">
        <w:rPr>
          <w:rFonts w:ascii="Times New Roman" w:eastAsia="Times New Roman" w:hAnsi="Times New Roman" w:cs="Times New Roman"/>
          <w:sz w:val="28"/>
          <w:szCs w:val="28"/>
        </w:rPr>
        <w:t xml:space="preserve">ыплат составила порядка 33 </w:t>
      </w:r>
      <w:proofErr w:type="gramStart"/>
      <w:r w:rsidRPr="00880B92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127135" w:rsidRPr="00880B92" w:rsidRDefault="00406F16" w:rsidP="00406F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B92">
        <w:rPr>
          <w:rFonts w:ascii="Times New Roman" w:eastAsia="Times New Roman" w:hAnsi="Times New Roman" w:cs="Times New Roman"/>
          <w:sz w:val="28"/>
          <w:szCs w:val="28"/>
        </w:rPr>
        <w:tab/>
      </w:r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>Единовременная выплата в размере 20 472,77 рублей на ка</w:t>
      </w:r>
      <w:r w:rsidR="00D434D9" w:rsidRPr="00880B92">
        <w:rPr>
          <w:rFonts w:ascii="Times New Roman" w:eastAsia="Times New Roman" w:hAnsi="Times New Roman" w:cs="Times New Roman"/>
          <w:sz w:val="28"/>
          <w:szCs w:val="28"/>
        </w:rPr>
        <w:t>ждого ребенка назначается пенсионным фондом</w:t>
      </w:r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 xml:space="preserve"> неработающему родителю, опекуну, усыновителю или приемному родителю ребенка. Получатель выплаты</w:t>
      </w:r>
      <w:r w:rsidRPr="00880B92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 xml:space="preserve"> при этом</w:t>
      </w:r>
      <w:r w:rsidRPr="00880B92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 xml:space="preserve"> может учиться очно в организации высшего, среднего или дополнительного профессионального образования. Трудоустроенному родителю деньги выплачиваются по месту работы.</w:t>
      </w:r>
    </w:p>
    <w:p w:rsidR="00127135" w:rsidRPr="00880B92" w:rsidRDefault="00406F16" w:rsidP="00406F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B92">
        <w:rPr>
          <w:rFonts w:ascii="Times New Roman" w:eastAsia="Times New Roman" w:hAnsi="Times New Roman" w:cs="Times New Roman"/>
          <w:sz w:val="28"/>
          <w:szCs w:val="28"/>
        </w:rPr>
        <w:tab/>
      </w:r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 xml:space="preserve">Для оформления пособия нужно подать заявление в клиентской службе </w:t>
      </w:r>
      <w:r w:rsidR="00D434D9" w:rsidRPr="00880B9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83294">
        <w:rPr>
          <w:rFonts w:ascii="Times New Roman" w:eastAsia="Times New Roman" w:hAnsi="Times New Roman" w:cs="Times New Roman"/>
          <w:sz w:val="28"/>
          <w:szCs w:val="28"/>
        </w:rPr>
        <w:t xml:space="preserve">тделения </w:t>
      </w:r>
      <w:bookmarkStart w:id="0" w:name="_GoBack"/>
      <w:bookmarkEnd w:id="0"/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 xml:space="preserve">ПФР </w:t>
      </w:r>
      <w:r w:rsidR="00D434D9" w:rsidRPr="00880B92">
        <w:rPr>
          <w:rFonts w:ascii="Times New Roman" w:eastAsia="Times New Roman" w:hAnsi="Times New Roman" w:cs="Times New Roman"/>
          <w:sz w:val="28"/>
          <w:szCs w:val="28"/>
        </w:rPr>
        <w:t xml:space="preserve">по Калужской области </w:t>
      </w:r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>или в МФЦ. Если все подтверждающие сведения о праве семьи на пособие поступят в фонд из соответствующих организаций, выплата будет назначена только по заявлению. Если каких-то сведений не хватит, право на выплату подтверждается свидетельством о рождении ребенка и справкой с места работы другого родителя о том, что пособие ранее не назначалось.</w:t>
      </w:r>
    </w:p>
    <w:p w:rsidR="00127135" w:rsidRPr="00880B92" w:rsidRDefault="00406F16" w:rsidP="00406F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B92">
        <w:rPr>
          <w:rFonts w:ascii="Times New Roman" w:eastAsia="Times New Roman" w:hAnsi="Times New Roman" w:cs="Times New Roman"/>
          <w:sz w:val="28"/>
          <w:szCs w:val="28"/>
        </w:rPr>
        <w:tab/>
      </w:r>
      <w:r w:rsidR="00127135" w:rsidRPr="00880B92">
        <w:rPr>
          <w:rFonts w:ascii="Times New Roman" w:eastAsia="Times New Roman" w:hAnsi="Times New Roman" w:cs="Times New Roman"/>
          <w:sz w:val="28"/>
          <w:szCs w:val="28"/>
        </w:rPr>
        <w:t>Заявление нужно подать не позднее чем через 6 месяцев после рождения ребенка. Рассмотрение заявления занимает до 10 рабочих дней со дня поступления в Пенсионный фонд необходимых сведений от организаций и документов родителя. В отдельных случаях срок может быть продлен на 20 рабочих дней. При положительном решении средства выплачиваются в течение 5 рабочих дней.</w:t>
      </w:r>
    </w:p>
    <w:p w:rsidR="00127135" w:rsidRPr="00880B92" w:rsidRDefault="00127135" w:rsidP="00406F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B92">
        <w:rPr>
          <w:rFonts w:ascii="Times New Roman" w:eastAsia="Times New Roman" w:hAnsi="Times New Roman" w:cs="Times New Roman"/>
          <w:sz w:val="28"/>
          <w:szCs w:val="28"/>
        </w:rPr>
        <w:t xml:space="preserve">Напомним, с 2022 года единовременное пособие при рождении ребенка вместе с рядом других мер поддержки семей с детьми </w:t>
      </w:r>
      <w:proofErr w:type="gramStart"/>
      <w:r w:rsidRPr="00880B92">
        <w:rPr>
          <w:rFonts w:ascii="Times New Roman" w:eastAsia="Times New Roman" w:hAnsi="Times New Roman" w:cs="Times New Roman"/>
          <w:sz w:val="28"/>
          <w:szCs w:val="28"/>
        </w:rPr>
        <w:t>передана</w:t>
      </w:r>
      <w:proofErr w:type="gramEnd"/>
      <w:r w:rsidRPr="00880B92">
        <w:rPr>
          <w:rFonts w:ascii="Times New Roman" w:eastAsia="Times New Roman" w:hAnsi="Times New Roman" w:cs="Times New Roman"/>
          <w:sz w:val="28"/>
          <w:szCs w:val="28"/>
        </w:rPr>
        <w:t xml:space="preserve"> Пенсионному фонду из органов социальной защиты.</w:t>
      </w:r>
    </w:p>
    <w:p w:rsidR="00406F16" w:rsidRPr="00880B92" w:rsidRDefault="00406F16" w:rsidP="00406F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80B92">
        <w:rPr>
          <w:rFonts w:ascii="Times New Roman" w:eastAsia="Times New Roman" w:hAnsi="Times New Roman" w:cs="Times New Roman"/>
          <w:i/>
          <w:sz w:val="28"/>
          <w:szCs w:val="28"/>
        </w:rPr>
        <w:t>Пресс-служба ОПФР по Калужской области</w:t>
      </w:r>
    </w:p>
    <w:p w:rsidR="00D434D9" w:rsidRPr="00406F16" w:rsidRDefault="00D434D9" w:rsidP="00406F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A32" w:rsidRPr="00406F16" w:rsidRDefault="00030A32" w:rsidP="00406F16">
      <w:pPr>
        <w:jc w:val="both"/>
        <w:rPr>
          <w:sz w:val="28"/>
          <w:szCs w:val="28"/>
        </w:rPr>
      </w:pPr>
    </w:p>
    <w:sectPr w:rsidR="00030A32" w:rsidRPr="00406F16" w:rsidSect="00030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35"/>
    <w:rsid w:val="00030A32"/>
    <w:rsid w:val="00127135"/>
    <w:rsid w:val="002814A9"/>
    <w:rsid w:val="00406F16"/>
    <w:rsid w:val="00783294"/>
    <w:rsid w:val="00880B92"/>
    <w:rsid w:val="00D4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71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71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27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43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4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71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71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27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43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4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73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0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0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0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Сомова Светлана Петровна</dc:creator>
  <cp:lastModifiedBy>Селянкина Татьяна Викторовна</cp:lastModifiedBy>
  <cp:revision>2</cp:revision>
  <cp:lastPrinted>2022-10-26T06:08:00Z</cp:lastPrinted>
  <dcterms:created xsi:type="dcterms:W3CDTF">2022-10-28T07:46:00Z</dcterms:created>
  <dcterms:modified xsi:type="dcterms:W3CDTF">2022-10-28T07:46:00Z</dcterms:modified>
</cp:coreProperties>
</file>