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040F" w:rsidRDefault="00C941E6">
      <w:bookmarkStart w:id="0" w:name="_GoBack"/>
      <w:bookmarkEnd w:id="0"/>
      <w:r w:rsidRPr="00C941E6">
        <w:rPr>
          <w:noProof/>
          <w:lang w:eastAsia="ru-RU" w:bidi="ar-SA"/>
        </w:rPr>
        <w:drawing>
          <wp:inline distT="0" distB="0" distL="0" distR="0">
            <wp:extent cx="6120130" cy="800310"/>
            <wp:effectExtent l="19050" t="0" r="0" b="0"/>
            <wp:docPr id="1" name="Рисунок 1" descr="top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p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0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40F" w:rsidRDefault="0008040F"/>
    <w:p w:rsidR="0008040F" w:rsidRDefault="003C3E2E">
      <w:pPr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ОПФР по Калужской области передал на хранение в региональный Государственный архив выплатные дела, имеющие историческую ценность</w:t>
      </w:r>
    </w:p>
    <w:p w:rsidR="0008040F" w:rsidRDefault="0008040F">
      <w:pPr>
        <w:rPr>
          <w:rFonts w:ascii="Times New Roman" w:hAnsi="Times New Roman"/>
          <w:sz w:val="28"/>
          <w:szCs w:val="28"/>
        </w:rPr>
      </w:pP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ОПФР по Калужской области активно взаимодействует с ООД «Поисковое движение России»  в рамках проекта «Судьба солдата», призванного помочь в розыске и установлении фронтовой судьбы военнослужащих, погибших, пропавших без вести, умерших от ран, в том числе  в фашистском плену, в годы Великой Отечественной войны. </w:t>
      </w: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В  ходе изучения </w:t>
      </w:r>
      <w:r w:rsidR="00C941E6">
        <w:rPr>
          <w:rFonts w:ascii="Times New Roman" w:hAnsi="Times New Roman"/>
          <w:sz w:val="28"/>
          <w:szCs w:val="28"/>
        </w:rPr>
        <w:t xml:space="preserve">закрытых </w:t>
      </w:r>
      <w:r>
        <w:rPr>
          <w:rFonts w:ascii="Times New Roman" w:hAnsi="Times New Roman"/>
          <w:sz w:val="28"/>
          <w:szCs w:val="28"/>
        </w:rPr>
        <w:t xml:space="preserve">архивных  выплатных дел граждан, получавших пенсии и иные социальные выплаты в Калужской области, срок хранения которых истек, специалисты регионального отделения ПФР  отобрали 200 дел инвалидов и участников Великой Отечественной войны 1941-1945 г.г., признав их имеющими историческую ценность. </w:t>
      </w: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Решением комиссии ОПФР</w:t>
      </w:r>
      <w:r w:rsidR="00C941E6">
        <w:rPr>
          <w:rFonts w:ascii="Times New Roman" w:hAnsi="Times New Roman"/>
          <w:sz w:val="28"/>
          <w:szCs w:val="28"/>
        </w:rPr>
        <w:t xml:space="preserve"> по Калужской области эти дела </w:t>
      </w:r>
      <w:r>
        <w:rPr>
          <w:rFonts w:ascii="Times New Roman" w:hAnsi="Times New Roman"/>
          <w:sz w:val="28"/>
          <w:szCs w:val="28"/>
        </w:rPr>
        <w:t xml:space="preserve">на минувшей неделе передали в Государственный архив документов новейшей истории Калужской области. </w:t>
      </w: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Директор архива Петр Симоненко в ходе приемки дел отметил особую важность этой акции для сохранения исторической памяти нашего народа. </w:t>
      </w: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«</w:t>
      </w:r>
      <w:r>
        <w:rPr>
          <w:rFonts w:ascii="Times New Roman" w:hAnsi="Times New Roman"/>
          <w:i/>
          <w:iCs/>
          <w:sz w:val="28"/>
          <w:szCs w:val="28"/>
        </w:rPr>
        <w:t>В выплатных делах калужан находятся документы и справки разных ведомств и организаций, датированные не только прошлым, но и позапрошлым веком. Они требуют тщательного изучения и анализа» - отметил Петр Петрович.</w:t>
      </w:r>
    </w:p>
    <w:p w:rsidR="0008040F" w:rsidRDefault="003C3E2E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Деятельность комиссии ОПФР по Калужской области в рамках проведения эк</w:t>
      </w:r>
      <w:r w:rsidR="00C941E6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пертизы ценности выплатных дел,  продолжается во всех районах области.</w:t>
      </w:r>
    </w:p>
    <w:p w:rsidR="0008040F" w:rsidRDefault="0008040F"/>
    <w:p w:rsidR="0008040F" w:rsidRDefault="0008040F"/>
    <w:p w:rsidR="0008040F" w:rsidRPr="00C941E6" w:rsidRDefault="003C3E2E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C941E6">
        <w:rPr>
          <w:rFonts w:ascii="Times New Roman" w:hAnsi="Times New Roman" w:cs="Times New Roman"/>
          <w:i/>
          <w:iCs/>
          <w:sz w:val="28"/>
          <w:szCs w:val="28"/>
        </w:rPr>
        <w:t xml:space="preserve">Пресс-служба ОПФР по Калужской области </w:t>
      </w:r>
    </w:p>
    <w:p w:rsidR="0008040F" w:rsidRDefault="0008040F"/>
    <w:p w:rsidR="0008040F" w:rsidRDefault="0008040F"/>
    <w:p w:rsidR="00C941E6" w:rsidRDefault="00C941E6" w:rsidP="00C941E6">
      <w:pPr>
        <w:suppressAutoHyphens w:val="0"/>
        <w:autoSpaceDE w:val="0"/>
        <w:autoSpaceDN w:val="0"/>
        <w:adjustRightInd w:val="0"/>
        <w:rPr>
          <w:rFonts w:ascii="Helv" w:hAnsi="Helv" w:cs="Helv"/>
          <w:color w:val="000000"/>
          <w:kern w:val="0"/>
          <w:sz w:val="20"/>
          <w:szCs w:val="20"/>
          <w:lang w:bidi="ar-SA"/>
        </w:rPr>
      </w:pPr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 xml:space="preserve">Светлана Сомова, </w:t>
      </w:r>
    </w:p>
    <w:p w:rsidR="00C941E6" w:rsidRDefault="00C941E6" w:rsidP="00C941E6">
      <w:pPr>
        <w:suppressAutoHyphens w:val="0"/>
        <w:autoSpaceDE w:val="0"/>
        <w:autoSpaceDN w:val="0"/>
        <w:adjustRightInd w:val="0"/>
        <w:rPr>
          <w:rFonts w:ascii="Helv" w:hAnsi="Helv" w:cs="Helv"/>
          <w:color w:val="000000"/>
          <w:kern w:val="0"/>
          <w:sz w:val="20"/>
          <w:szCs w:val="20"/>
          <w:lang w:bidi="ar-SA"/>
        </w:rPr>
      </w:pPr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>пресс-служба ОПФР по Калужской области,</w:t>
      </w:r>
    </w:p>
    <w:p w:rsidR="00C941E6" w:rsidRDefault="00C941E6" w:rsidP="00C941E6">
      <w:pPr>
        <w:suppressAutoHyphens w:val="0"/>
        <w:autoSpaceDE w:val="0"/>
        <w:autoSpaceDN w:val="0"/>
        <w:adjustRightInd w:val="0"/>
        <w:rPr>
          <w:rFonts w:ascii="Helv" w:hAnsi="Helv" w:cs="Helv"/>
          <w:color w:val="000000"/>
          <w:kern w:val="0"/>
          <w:sz w:val="20"/>
          <w:szCs w:val="20"/>
          <w:lang w:bidi="ar-SA"/>
        </w:rPr>
      </w:pPr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>тел</w:t>
      </w:r>
      <w:proofErr w:type="gramStart"/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>.м</w:t>
      </w:r>
      <w:proofErr w:type="gramEnd"/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>об.+7(915)893-84-36,</w:t>
      </w:r>
    </w:p>
    <w:p w:rsidR="0008040F" w:rsidRDefault="00C941E6" w:rsidP="00C941E6">
      <w:pPr>
        <w:rPr>
          <w:rFonts w:asciiTheme="minorHAnsi" w:hAnsiTheme="minorHAnsi" w:cs="Helv"/>
          <w:color w:val="000000"/>
          <w:kern w:val="0"/>
          <w:sz w:val="20"/>
          <w:szCs w:val="20"/>
          <w:lang w:bidi="ar-SA"/>
        </w:rPr>
      </w:pPr>
      <w:r>
        <w:rPr>
          <w:rFonts w:ascii="Helv" w:hAnsi="Helv" w:cs="Helv"/>
          <w:color w:val="000000"/>
          <w:kern w:val="0"/>
          <w:sz w:val="20"/>
          <w:szCs w:val="20"/>
          <w:lang w:bidi="ar-SA"/>
        </w:rPr>
        <w:t>тел.8(4842)50-71-03</w:t>
      </w:r>
    </w:p>
    <w:p w:rsidR="003C3E2E" w:rsidRPr="003C3E2E" w:rsidRDefault="003C3E2E" w:rsidP="00C941E6">
      <w:pPr>
        <w:rPr>
          <w:rFonts w:asciiTheme="minorHAnsi" w:hAnsiTheme="minorHAnsi" w:cs="Helv"/>
          <w:color w:val="000000"/>
          <w:kern w:val="0"/>
          <w:sz w:val="20"/>
          <w:szCs w:val="20"/>
          <w:lang w:bidi="ar-SA"/>
        </w:rPr>
      </w:pPr>
      <w:r>
        <w:rPr>
          <w:rFonts w:asciiTheme="minorHAnsi" w:hAnsiTheme="minorHAnsi" w:cs="Helv"/>
          <w:noProof/>
          <w:color w:val="000000"/>
          <w:kern w:val="0"/>
          <w:sz w:val="20"/>
          <w:szCs w:val="20"/>
          <w:lang w:eastAsia="ru-RU" w:bidi="ar-SA"/>
        </w:rPr>
        <w:lastRenderedPageBreak/>
        <w:drawing>
          <wp:inline distT="0" distB="0" distL="0" distR="0">
            <wp:extent cx="6120130" cy="4080087"/>
            <wp:effectExtent l="19050" t="0" r="0" b="0"/>
            <wp:docPr id="6" name="Рисунок 5" descr="C:\Users\050SomovaSP\Desktop\Сомова\Фото 2022\IMG_8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50SomovaSP\Desktop\Сомова\Фото 2022\IMG_87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E2E" w:rsidRDefault="003C3E2E" w:rsidP="00C941E6">
      <w:pPr>
        <w:rPr>
          <w:rFonts w:asciiTheme="minorHAnsi" w:hAnsiTheme="minorHAnsi" w:cs="Helv"/>
          <w:noProof/>
          <w:color w:val="000000"/>
          <w:kern w:val="0"/>
          <w:sz w:val="20"/>
          <w:szCs w:val="20"/>
          <w:lang w:eastAsia="ru-RU" w:bidi="ar-SA"/>
        </w:rPr>
      </w:pPr>
    </w:p>
    <w:p w:rsidR="003C3E2E" w:rsidRPr="003C3E2E" w:rsidRDefault="003C3E2E" w:rsidP="00C941E6">
      <w:pPr>
        <w:rPr>
          <w:rFonts w:asciiTheme="minorHAnsi" w:hAnsiTheme="minorHAnsi" w:cs="Helv"/>
          <w:color w:val="000000"/>
          <w:kern w:val="0"/>
          <w:sz w:val="20"/>
          <w:szCs w:val="20"/>
          <w:lang w:bidi="ar-SA"/>
        </w:rPr>
      </w:pPr>
      <w:r>
        <w:rPr>
          <w:rFonts w:asciiTheme="minorHAnsi" w:hAnsiTheme="minorHAnsi" w:cs="Helv"/>
          <w:noProof/>
          <w:color w:val="000000"/>
          <w:kern w:val="0"/>
          <w:sz w:val="20"/>
          <w:szCs w:val="20"/>
          <w:lang w:eastAsia="ru-RU" w:bidi="ar-SA"/>
        </w:rPr>
        <w:drawing>
          <wp:inline distT="0" distB="0" distL="0" distR="0">
            <wp:extent cx="6120130" cy="4080087"/>
            <wp:effectExtent l="19050" t="0" r="0" b="0"/>
            <wp:docPr id="5" name="Рисунок 4" descr="C:\Users\050SomovaSP\Desktop\Сомова\Фото 2022\IMG_8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50SomovaSP\Desktop\Сомова\Фото 2022\IMG_87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E2E" w:rsidRDefault="003C3E2E" w:rsidP="00C941E6">
      <w:pPr>
        <w:rPr>
          <w:rFonts w:asciiTheme="minorHAnsi" w:hAnsiTheme="minorHAnsi" w:cs="Helv"/>
          <w:noProof/>
          <w:color w:val="000000"/>
          <w:kern w:val="0"/>
          <w:sz w:val="20"/>
          <w:szCs w:val="20"/>
          <w:lang w:eastAsia="ru-RU" w:bidi="ar-SA"/>
        </w:rPr>
      </w:pPr>
    </w:p>
    <w:p w:rsidR="003C3E2E" w:rsidRPr="003C3E2E" w:rsidRDefault="003C3E2E" w:rsidP="00C941E6">
      <w:pPr>
        <w:rPr>
          <w:rFonts w:asciiTheme="minorHAnsi" w:hAnsiTheme="minorHAnsi" w:cs="Helv"/>
          <w:color w:val="000000"/>
          <w:kern w:val="0"/>
          <w:sz w:val="20"/>
          <w:szCs w:val="20"/>
          <w:lang w:bidi="ar-SA"/>
        </w:rPr>
      </w:pPr>
      <w:r>
        <w:rPr>
          <w:rFonts w:asciiTheme="minorHAnsi" w:hAnsiTheme="minorHAnsi" w:cs="Helv"/>
          <w:noProof/>
          <w:color w:val="000000"/>
          <w:kern w:val="0"/>
          <w:sz w:val="20"/>
          <w:szCs w:val="20"/>
          <w:lang w:eastAsia="ru-RU" w:bidi="ar-SA"/>
        </w:rPr>
        <w:lastRenderedPageBreak/>
        <w:drawing>
          <wp:inline distT="0" distB="0" distL="0" distR="0">
            <wp:extent cx="6120130" cy="4080087"/>
            <wp:effectExtent l="19050" t="0" r="0" b="0"/>
            <wp:docPr id="3" name="Рисунок 2" descr="C:\Users\050SomovaSP\Desktop\Сомова\Фото 2022\IMG_8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50SomovaSP\Desktop\Сомова\Фото 2022\IMG_878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E2E" w:rsidRDefault="003C3E2E" w:rsidP="00C941E6">
      <w:pPr>
        <w:rPr>
          <w:rFonts w:asciiTheme="minorHAnsi" w:hAnsiTheme="minorHAnsi"/>
          <w:noProof/>
          <w:lang w:eastAsia="ru-RU" w:bidi="ar-SA"/>
        </w:rPr>
      </w:pPr>
    </w:p>
    <w:p w:rsidR="003C3E2E" w:rsidRPr="003C3E2E" w:rsidRDefault="003C3E2E" w:rsidP="00C941E6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eastAsia="ru-RU" w:bidi="ar-SA"/>
        </w:rPr>
        <w:drawing>
          <wp:inline distT="0" distB="0" distL="0" distR="0">
            <wp:extent cx="6120130" cy="4080087"/>
            <wp:effectExtent l="19050" t="0" r="0" b="0"/>
            <wp:docPr id="2" name="Рисунок 1" descr="C:\Users\050SomovaSP\Desktop\Сомова\Фото 2022\IMG_8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50SomovaSP\Desktop\Сомова\Фото 2022\IMG_87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C3E2E" w:rsidRPr="003C3E2E" w:rsidSect="0008040F">
      <w:pgSz w:w="11906" w:h="16838"/>
      <w:pgMar w:top="1134" w:right="1134" w:bottom="1134" w:left="1134" w:header="0" w:footer="0" w:gutter="0"/>
      <w:cols w:space="720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040F"/>
    <w:rsid w:val="0008040F"/>
    <w:rsid w:val="003C15C9"/>
    <w:rsid w:val="003C3E2E"/>
    <w:rsid w:val="00C94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Mangal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04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rsid w:val="0008040F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4">
    <w:name w:val="Body Text"/>
    <w:basedOn w:val="a"/>
    <w:rsid w:val="0008040F"/>
    <w:pPr>
      <w:spacing w:after="140" w:line="276" w:lineRule="auto"/>
    </w:pPr>
  </w:style>
  <w:style w:type="paragraph" w:styleId="a5">
    <w:name w:val="List"/>
    <w:basedOn w:val="a4"/>
    <w:rsid w:val="0008040F"/>
  </w:style>
  <w:style w:type="paragraph" w:customStyle="1" w:styleId="1">
    <w:name w:val="Название объекта1"/>
    <w:basedOn w:val="a"/>
    <w:qFormat/>
    <w:rsid w:val="0008040F"/>
    <w:pPr>
      <w:suppressLineNumbers/>
      <w:spacing w:before="120" w:after="120"/>
    </w:pPr>
    <w:rPr>
      <w:i/>
      <w:iCs/>
    </w:rPr>
  </w:style>
  <w:style w:type="paragraph" w:styleId="a6">
    <w:name w:val="index heading"/>
    <w:basedOn w:val="a"/>
    <w:qFormat/>
    <w:rsid w:val="0008040F"/>
    <w:pPr>
      <w:suppressLineNumbers/>
    </w:pPr>
  </w:style>
  <w:style w:type="paragraph" w:styleId="a7">
    <w:name w:val="Balloon Text"/>
    <w:basedOn w:val="a"/>
    <w:link w:val="a8"/>
    <w:uiPriority w:val="99"/>
    <w:semiHidden/>
    <w:unhideWhenUsed/>
    <w:rsid w:val="00C941E6"/>
    <w:rPr>
      <w:rFonts w:ascii="Tahoma" w:hAnsi="Tahoma"/>
      <w:sz w:val="16"/>
      <w:szCs w:val="14"/>
    </w:rPr>
  </w:style>
  <w:style w:type="character" w:customStyle="1" w:styleId="a8">
    <w:name w:val="Текст выноски Знак"/>
    <w:basedOn w:val="a0"/>
    <w:link w:val="a7"/>
    <w:uiPriority w:val="99"/>
    <w:semiHidden/>
    <w:rsid w:val="00C941E6"/>
    <w:rPr>
      <w:rFonts w:ascii="Tahoma" w:hAnsi="Tahoma"/>
      <w:sz w:val="16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Mangal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04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rsid w:val="0008040F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4">
    <w:name w:val="Body Text"/>
    <w:basedOn w:val="a"/>
    <w:rsid w:val="0008040F"/>
    <w:pPr>
      <w:spacing w:after="140" w:line="276" w:lineRule="auto"/>
    </w:pPr>
  </w:style>
  <w:style w:type="paragraph" w:styleId="a5">
    <w:name w:val="List"/>
    <w:basedOn w:val="a4"/>
    <w:rsid w:val="0008040F"/>
  </w:style>
  <w:style w:type="paragraph" w:customStyle="1" w:styleId="1">
    <w:name w:val="Название объекта1"/>
    <w:basedOn w:val="a"/>
    <w:qFormat/>
    <w:rsid w:val="0008040F"/>
    <w:pPr>
      <w:suppressLineNumbers/>
      <w:spacing w:before="120" w:after="120"/>
    </w:pPr>
    <w:rPr>
      <w:i/>
      <w:iCs/>
    </w:rPr>
  </w:style>
  <w:style w:type="paragraph" w:styleId="a6">
    <w:name w:val="index heading"/>
    <w:basedOn w:val="a"/>
    <w:qFormat/>
    <w:rsid w:val="0008040F"/>
    <w:pPr>
      <w:suppressLineNumbers/>
    </w:pPr>
  </w:style>
  <w:style w:type="paragraph" w:styleId="a7">
    <w:name w:val="Balloon Text"/>
    <w:basedOn w:val="a"/>
    <w:link w:val="a8"/>
    <w:uiPriority w:val="99"/>
    <w:semiHidden/>
    <w:unhideWhenUsed/>
    <w:rsid w:val="00C941E6"/>
    <w:rPr>
      <w:rFonts w:ascii="Tahoma" w:hAnsi="Tahoma"/>
      <w:sz w:val="16"/>
      <w:szCs w:val="14"/>
    </w:rPr>
  </w:style>
  <w:style w:type="character" w:customStyle="1" w:styleId="a8">
    <w:name w:val="Текст выноски Знак"/>
    <w:basedOn w:val="a0"/>
    <w:link w:val="a7"/>
    <w:uiPriority w:val="99"/>
    <w:semiHidden/>
    <w:rsid w:val="00C941E6"/>
    <w:rPr>
      <w:rFonts w:ascii="Tahoma" w:hAnsi="Tahoma"/>
      <w:sz w:val="16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235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Селянкина Татьяна Викторовна</dc:creator>
  <cp:lastModifiedBy>Селянкина Татьяна Викторовна</cp:lastModifiedBy>
  <cp:revision>2</cp:revision>
  <dcterms:created xsi:type="dcterms:W3CDTF">2022-11-30T06:33:00Z</dcterms:created>
  <dcterms:modified xsi:type="dcterms:W3CDTF">2022-11-30T06:33:00Z</dcterms:modified>
  <dc:language>ru-RU</dc:language>
</cp:coreProperties>
</file>