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sz w:val="26"/>
          <w:szCs w:val="26"/>
        </w:rPr>
        <w:t>Районное Собрание представителей муниципального района</w:t>
      </w:r>
    </w:p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5534" w:rsidRPr="00240C65" w:rsidRDefault="004A5534" w:rsidP="004A55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РЕШЕНИЕ</w:t>
      </w:r>
    </w:p>
    <w:p w:rsidR="004A5534" w:rsidRPr="00240C65" w:rsidRDefault="004A5534" w:rsidP="004A553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23.06.2020 г.                                                                                                        № 33                                                                           </w:t>
      </w:r>
    </w:p>
    <w:p w:rsidR="004A5534" w:rsidRPr="00240C65" w:rsidRDefault="004A5534" w:rsidP="004A5534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A5534" w:rsidRPr="00240C65" w:rsidRDefault="004A5534" w:rsidP="00240C65">
      <w:pPr>
        <w:autoSpaceDN w:val="0"/>
        <w:adjustRightInd w:val="0"/>
        <w:spacing w:after="0"/>
        <w:ind w:right="311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Положения о комиссии по  соблюдению</w:t>
      </w:r>
      <w:r w:rsidR="00240C65"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требований законодательства о противодействии</w:t>
      </w:r>
      <w:r w:rsidR="00240C65"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>коррупции и урегулированию конфликта интересов</w:t>
      </w:r>
      <w:r w:rsidR="00240C65"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>лицами, замещающими муниципальные должности</w:t>
      </w:r>
      <w:r w:rsidR="00240C65"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40C65">
        <w:rPr>
          <w:rFonts w:ascii="Times New Roman" w:eastAsia="Calibri" w:hAnsi="Times New Roman" w:cs="Times New Roman"/>
          <w:b/>
          <w:bCs/>
          <w:sz w:val="26"/>
          <w:szCs w:val="26"/>
        </w:rPr>
        <w:t>в Районном Собрании представителей муниципального района «Думиничский район»</w:t>
      </w: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40C65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25.12.2008 № 273 – 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интересов, Уставом муниципального района «Думиничский район»</w:t>
      </w:r>
      <w:r w:rsidRPr="00240C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Районное Собрание представителей </w:t>
      </w:r>
      <w:r w:rsidRPr="00240C65">
        <w:rPr>
          <w:rFonts w:ascii="Times New Roman" w:eastAsia="Calibri" w:hAnsi="Times New Roman" w:cs="Times New Roman"/>
          <w:b/>
          <w:sz w:val="26"/>
          <w:szCs w:val="26"/>
        </w:rPr>
        <w:t>РЕШИЛО</w:t>
      </w:r>
      <w:r w:rsidRPr="00240C65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1. Утвердить </w:t>
      </w:r>
      <w:hyperlink w:anchor="Par29" w:history="1">
        <w:r w:rsidRPr="00240C65">
          <w:rPr>
            <w:rFonts w:ascii="Times New Roman" w:eastAsia="Calibri" w:hAnsi="Times New Roman" w:cs="Times New Roman"/>
            <w:sz w:val="26"/>
            <w:szCs w:val="26"/>
          </w:rPr>
          <w:t>Положение</w:t>
        </w:r>
      </w:hyperlink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Районном Собрании представителей муниципального района «Думиничский район» (приложение).</w:t>
      </w:r>
    </w:p>
    <w:p w:rsidR="004A5534" w:rsidRPr="00240C65" w:rsidRDefault="004A5534" w:rsidP="004A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с даты его опубликования на официальном сайте www.zskaluga.ru, подлежит опубликованию в районной газете «Думиничские вести» и размещению на официальном сайте муниципального района «Думиничский район» </w:t>
      </w:r>
      <w:hyperlink r:id="rId5" w:history="1">
        <w:r w:rsidRPr="00240C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www.admduminichi.ru</w:t>
        </w:r>
      </w:hyperlink>
      <w:r w:rsidRPr="00240C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Решения возложить на </w:t>
      </w:r>
      <w:r w:rsidRPr="00240C65">
        <w:rPr>
          <w:rFonts w:ascii="Times New Roman" w:hAnsi="Times New Roman" w:cs="Times New Roman"/>
          <w:sz w:val="26"/>
          <w:szCs w:val="26"/>
        </w:rPr>
        <w:t xml:space="preserve"> комиссию по законодательству, местному самоуправлению, контролю и депутатской этике.</w:t>
      </w:r>
    </w:p>
    <w:p w:rsidR="004A5534" w:rsidRPr="00240C65" w:rsidRDefault="004A5534" w:rsidP="004A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34" w:rsidRPr="00240C65" w:rsidRDefault="004A5534" w:rsidP="004A5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40C65">
        <w:rPr>
          <w:rFonts w:ascii="Times New Roman" w:eastAsia="Calibri" w:hAnsi="Times New Roman" w:cs="Times New Roman"/>
          <w:b/>
          <w:sz w:val="26"/>
          <w:szCs w:val="26"/>
        </w:rPr>
        <w:t xml:space="preserve">Глава муниципального района                                                             В. А. Болотов 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4A5534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0C65" w:rsidRPr="00240C65" w:rsidRDefault="00240C65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B1D4F" w:rsidRPr="00240C65" w:rsidRDefault="009B1D4F" w:rsidP="00240C65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9B1D4F" w:rsidRPr="00240C65" w:rsidRDefault="009B1D4F" w:rsidP="00240C65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к Решению</w:t>
      </w:r>
    </w:p>
    <w:p w:rsidR="009B1D4F" w:rsidRPr="00240C65" w:rsidRDefault="009B1D4F" w:rsidP="00240C65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Районного Собрания представителей</w:t>
      </w:r>
    </w:p>
    <w:p w:rsidR="009B1D4F" w:rsidRPr="00240C65" w:rsidRDefault="009B1D4F" w:rsidP="00240C65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муниципального района «Думиничский район»</w:t>
      </w:r>
    </w:p>
    <w:p w:rsidR="009B1D4F" w:rsidRPr="00240C65" w:rsidRDefault="009B1D4F" w:rsidP="00240C65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40C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от 23.06.2020 № 33</w:t>
      </w:r>
      <w:bookmarkStart w:id="0" w:name="_GoBack"/>
      <w:bookmarkEnd w:id="0"/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5534" w:rsidRPr="00240C65" w:rsidRDefault="00EB6A82" w:rsidP="004A5534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hyperlink w:anchor="Par29" w:history="1">
        <w:r w:rsidR="004A5534" w:rsidRPr="00240C65">
          <w:rPr>
            <w:rFonts w:ascii="Times New Roman" w:eastAsia="Calibri" w:hAnsi="Times New Roman" w:cs="Times New Roman"/>
            <w:b/>
            <w:sz w:val="26"/>
            <w:szCs w:val="26"/>
          </w:rPr>
          <w:t>Положение</w:t>
        </w:r>
      </w:hyperlink>
    </w:p>
    <w:p w:rsidR="004A5534" w:rsidRPr="00240C65" w:rsidRDefault="004A5534" w:rsidP="004A5534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40C65">
        <w:rPr>
          <w:rFonts w:ascii="Times New Roman" w:eastAsia="Calibri" w:hAnsi="Times New Roman" w:cs="Times New Roman"/>
          <w:b/>
          <w:sz w:val="26"/>
          <w:szCs w:val="26"/>
        </w:rPr>
        <w:t>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Районном Собрании представителей муниципального района «Думиничский район»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1. 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Районном Собрании представителей муниципального района «Думиничский район» (далее-Комиссия).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района «Думиничский район» и настоящим Положением.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3.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Основной задачей Комиссии является содействие в обеспечении соблюдения лицами, замещающими муниципальные должности в Районном Собрании представителей муниципального района «Думиничский район», ограничений и запретов, требований о предотвращении или урегулировании конфликта интересов, способных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законом от 25.12.2008 № 273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–ФЗ «О противодействии коррупции»; в осуществлении в Районном Собрании представителей муниципального района «Думиничский район» мер по предупреждению коррупции.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4. Комиссия рассматривает вопросы, связанные с соблюдением требования законодательства о противодействии коррупции и (или) об урегулировании конфликта интересов, в отношении лиц, замещающих муниципальные должности Районного Собрания представителей муниципального района «Думиничский район».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   5. Комиссия образуется муниципальным правовым актом. Указанным актом утверждается состав Комиссии и порядок ее работы.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   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  7. В состав комиссии входят: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   а) председатель комиссии, заместитель председателя комиссии, секретарь и члены комиссии;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б) председатель отдела по профилактике коррупционных правонарушений администрации Губернатора Калужской области (по согласованию).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8. Лица, указанные в подпункте «б» пункта 7, включаются в состав Комиссии в установленном порядке по согласованию на основании запроса Главы муниципального района «Думиничский район».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9. В заседаниях комиссии с правом совещательного голоса участвуют другие лица, замещающие муниципальные должности в Районном Собрании представителей; специалисты, которые могут дать пояснения по вопросам, рассматриваемым Комиссией;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 на основании ходатайства лица, замещающего муниципальную должность, в отношении которого Комиссией рассматривается этот вопрос, или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любого члена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12. Основаниями для проведения заседания Комиссии являются: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а) представление Главой муниципального района «Думиничский район» материалов проверки, свидетельствующих о несоблюдении лицом, замещающим муниципальную должность, требований об урегулировании конфликта интересов;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б) поступившее в Районное Собрание представителей муниципального района «Думиничский район» заявление депутата представительного органа муниципального района, осуществляющего свои полномочия на постоянной основе, депутата, замещающего должность в представительном органе муниципального района,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40C6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г) представление Главы муниципального района «Думиничский район» или любого члена комиссии, касающееся обеспечения соблюдения лицом, замещающим муниципальную должность, требований законодательства о противодействии коррупции и (или) требований об урегулировании конфликта интересов либо осуществления в Районном Собрании представителей мер по предупреждению коррупции;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14.Уведомление, указанное в подпункте «в»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14.1. При подготовке мотивированного заключения по результатам рассмотрения уведомления, указанного в подпункте «в» пункта 12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14.2. Мотивированное заключение, предусмотренное пунктом 14 настоящего Положения, должно содержать: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а) информацию, изложенную в уведомлении, указанном в подпункте «в» пункта 12 настоящего Положения;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в) мотивированный вывод по результатам предварительного рассмотрения уведомления, указанного в подпункте «в» пункта 12 настоящего Положения, а также рекомендации для принятия одного из решений в соответствии с пунктом 19.2 настоящего Положения или иного решения.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  15. Председатель Комиссии при поступлении к нему информации, указанной в пункте 12 настоящего Положения: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а) в 10- </w:t>
      </w:r>
      <w:proofErr w:type="spell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дневный</w:t>
      </w:r>
      <w:proofErr w:type="spell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15.1. настоящего Положения;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Районного Собрания представителей муниципального района «Думиничский район»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15.1. Заседание Комиссии по рассмотрению заявления, указанного подпунктах «б» и «д» пункта 12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16. Заседание Комиссии проводится, как правило, в присутствии лица, 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представляемых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пунктом 12  настоящего Положения.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16.1. Заседания Комиссии могут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проводится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в отсутствие лица, замещающего муниципальную должность, в случае: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а) если в заявлении, уведомлении,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предусмотренных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пунктом 12  настоящего Положения, не содержится </w:t>
      </w:r>
      <w:proofErr w:type="spell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указанния</w:t>
      </w:r>
      <w:proofErr w:type="spell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о намерении лица, замещающего муниципальную должность, лично присутствовать на заседании Комиссии;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17. На заседании Комиссии 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19.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б) установить, что лицо, замещающее муниципальную должность, не соблюдало требования законодательства о противодействии коррупции и (или) требования об урегулировании конфликта интересов. В этом случае Комиссия рекомендует Районному Собранию представителей муниципального района «Думиничский район» указать лицу, замещающему муниципальную должность, на недопустимость нарушения требований об урегулировании конфликта интересов </w:t>
      </w:r>
      <w:r w:rsidRPr="00240C6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либо применить к лицу, замещающему муниципальную должность, конкретную меру ответственности (прекращение полномочий).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>19.1. По итогам рассмотрения вопросов, указанных в подпункте «б» пункта 12 настоящего Положения, Комиссия принимает одно из следующих  решений: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а) признать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открывать и иметь</w:t>
      </w:r>
      <w:proofErr w:type="gramEnd"/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 объективными и уважительными; 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  <w:lang w:eastAsia="ru-RU"/>
        </w:rPr>
        <w:t xml:space="preserve"> б)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240C6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40C65">
        <w:rPr>
          <w:rFonts w:ascii="Times New Roman" w:hAnsi="Times New Roman" w:cs="Times New Roman"/>
          <w:sz w:val="26"/>
          <w:szCs w:val="26"/>
        </w:rPr>
        <w:t>ткрывать и иметь</w:t>
      </w:r>
      <w:proofErr w:type="gramEnd"/>
      <w:r w:rsidRPr="00240C65">
        <w:rPr>
          <w:rFonts w:ascii="Times New Roman" w:hAnsi="Times New Roman" w:cs="Times New Roman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 и уважительными. В этом случае комиссия рекомендует Главе муниципального района «Думиничский район» применить к лицу, замещающему муниципальную должность, меру ответственности «прекращение полномочий».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19.2</w:t>
      </w:r>
      <w:proofErr w:type="gramStart"/>
      <w:r w:rsidRPr="00240C65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240C65">
        <w:rPr>
          <w:rFonts w:ascii="Times New Roman" w:hAnsi="Times New Roman" w:cs="Times New Roman"/>
          <w:sz w:val="26"/>
          <w:szCs w:val="26"/>
        </w:rPr>
        <w:t>о итогам рассмотрения вопроса, указанного в подпункте «в» пункта 12 настоящего Положения, Комиссия принимает одно из следующих решений: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Главе муниципального района «Думиничский район» принять меры по урегулированию конфликта интересов или по недопущению его возникновения;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Главе муниципального района «Думиничский район» применить к лицу, замещающему муниципальную должность конкретную меру ответственности.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19.2.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C65">
        <w:rPr>
          <w:rFonts w:ascii="Times New Roman" w:hAnsi="Times New Roman" w:cs="Times New Roman"/>
          <w:sz w:val="26"/>
          <w:szCs w:val="26"/>
        </w:rPr>
        <w:t xml:space="preserve">а) признать, что причина </w:t>
      </w:r>
      <w:proofErr w:type="spellStart"/>
      <w:r w:rsidRPr="00240C65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240C65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 xml:space="preserve">б) признать, что причина </w:t>
      </w:r>
      <w:proofErr w:type="spellStart"/>
      <w:r w:rsidRPr="00240C65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240C65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лицам, замещающим муниципальную должность, принять меры по предоставлению указанных сведений;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 xml:space="preserve">в) признать, что причина </w:t>
      </w:r>
      <w:proofErr w:type="spellStart"/>
      <w:r w:rsidRPr="00240C65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240C65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r w:rsidRPr="00240C65">
        <w:rPr>
          <w:rFonts w:ascii="Times New Roman" w:hAnsi="Times New Roman" w:cs="Times New Roman"/>
          <w:sz w:val="26"/>
          <w:szCs w:val="26"/>
        </w:rPr>
        <w:lastRenderedPageBreak/>
        <w:t>необъективна и является способом уклонения от представления указанных сведений. В этом случае Комиссия рекомендует органу местного самоуправления применить к лицу, замещающему муниципальную должность конкретную меру ответственности.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20. По итогам рассмотрения вопросов, указанных в подпунктах «а», «б», «в» и «д» пункта 12 настоящего Положения, и при наличии к тому оснований Комиссия может принять иное решение, чем это предусмотрено пунктами 19 – 19.2 настоящего Положения. Основания и мотивы принятия такого решения должны быть отражены в протоколе заседания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21. По итогам рассмотрения вопроса, предусмотренного подпунктом  «в» пункта 12 настоящего Положения, Комиссия принимает соответствующее решение.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22. Для исполнения решений Комиссии могут быть подготовлены проекты правовых актов Районного Собрания представителей муниципального района «Думиничский район», распоряжений Главы муниципального района «Думиничский район», которые в установленном порядке представляются на рассмотрение Главы муниципального района «Думиничский район».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23.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 для Районного Собрания представителей муниципального района «Думиничский район» носят рекомендательный характер.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25. В протоколе заседания Комиссии указываются: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в) предъявляемые к названному лицу претензии, материалы, на которых они основываются;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г) содержание пояснений лица, замещающего муниципальную  должность и других лиц по существу предъявляемых претензий;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Районное Собрание представителей муниципального района «Думиничский район»;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lastRenderedPageBreak/>
        <w:t>27. Копии протокола заседания Комиссии в 7-дневный срок со дня заседания направляются Главе муниципального района «Думиничский район», полностью или в виде выписок из него – лицу, замещающему муниципальную должность, а также по решению Комиссии – иным заинтересованным  лицам.</w:t>
      </w:r>
    </w:p>
    <w:p w:rsidR="004A5534" w:rsidRPr="00240C65" w:rsidRDefault="004A5534" w:rsidP="004A55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65">
        <w:rPr>
          <w:rFonts w:ascii="Times New Roman" w:hAnsi="Times New Roman" w:cs="Times New Roman"/>
          <w:sz w:val="26"/>
          <w:szCs w:val="26"/>
        </w:rPr>
        <w:t>28.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 –  немедленно.</w:t>
      </w:r>
    </w:p>
    <w:p w:rsidR="00757528" w:rsidRPr="00240C65" w:rsidRDefault="00757528"/>
    <w:sectPr w:rsidR="00757528" w:rsidRPr="00240C65" w:rsidSect="00EB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02"/>
    <w:rsid w:val="00240C65"/>
    <w:rsid w:val="004A5534"/>
    <w:rsid w:val="00590802"/>
    <w:rsid w:val="00757528"/>
    <w:rsid w:val="009B1D4F"/>
    <w:rsid w:val="00EB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5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5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dumini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F89A0-3212-403E-8812-39D1656A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5</cp:revision>
  <dcterms:created xsi:type="dcterms:W3CDTF">2020-08-25T06:35:00Z</dcterms:created>
  <dcterms:modified xsi:type="dcterms:W3CDTF">2020-09-22T13:01:00Z</dcterms:modified>
</cp:coreProperties>
</file>