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504" w:rsidRDefault="009A683D" w:rsidP="005E40FC">
      <w:pPr>
        <w:pStyle w:val="30"/>
        <w:shd w:val="clear" w:color="auto" w:fill="auto"/>
        <w:ind w:left="360" w:hanging="360"/>
        <w:jc w:val="center"/>
      </w:pPr>
      <w:r>
        <w:t>Прокуратурой Думиничского района выявлены нарушения законодательства о здравоохранении.</w:t>
      </w:r>
    </w:p>
    <w:p w:rsidR="005E40FC" w:rsidRDefault="005E40FC">
      <w:pPr>
        <w:pStyle w:val="21"/>
        <w:shd w:val="clear" w:color="auto" w:fill="auto"/>
        <w:ind w:firstLine="360"/>
        <w:jc w:val="left"/>
      </w:pPr>
    </w:p>
    <w:p w:rsidR="005E40FC" w:rsidRDefault="005E40FC">
      <w:pPr>
        <w:pStyle w:val="21"/>
        <w:shd w:val="clear" w:color="auto" w:fill="auto"/>
        <w:ind w:firstLine="360"/>
        <w:jc w:val="left"/>
      </w:pPr>
    </w:p>
    <w:p w:rsidR="005E40FC" w:rsidRDefault="005E40FC">
      <w:pPr>
        <w:pStyle w:val="21"/>
        <w:shd w:val="clear" w:color="auto" w:fill="auto"/>
        <w:ind w:firstLine="360"/>
        <w:jc w:val="left"/>
      </w:pPr>
    </w:p>
    <w:p w:rsidR="00285504" w:rsidRDefault="009A683D">
      <w:pPr>
        <w:pStyle w:val="21"/>
        <w:shd w:val="clear" w:color="auto" w:fill="auto"/>
        <w:ind w:firstLine="360"/>
        <w:jc w:val="left"/>
      </w:pPr>
      <w:r>
        <w:t xml:space="preserve">Проведенной прокуратурой Думиничского района проверкой выявлены нарушения законодательства о здравоохранении в деятельности ГБУЗ «ЦМБ № 5 участковая больница </w:t>
      </w:r>
      <w:r>
        <w:t>Думиничского района».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r>
        <w:t>Так, ГБУЗ «ЦМБ № 5 участковая больница Думиничского района» допускаются нарушения законодательства при хранении и учете рецептурных бланков.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proofErr w:type="gramStart"/>
      <w:r>
        <w:t>При изучении журналов учета рецептурных бланков установлено, что журналы учета рецептурных бл</w:t>
      </w:r>
      <w:r>
        <w:t xml:space="preserve">анков форм </w:t>
      </w:r>
      <w:r>
        <w:rPr>
          <w:lang w:val="en-US" w:eastAsia="en-US" w:bidi="en-US"/>
        </w:rPr>
        <w:t>N</w:t>
      </w:r>
      <w:r w:rsidRPr="005E40FC">
        <w:rPr>
          <w:lang w:eastAsia="en-US" w:bidi="en-US"/>
        </w:rPr>
        <w:t xml:space="preserve"> </w:t>
      </w:r>
      <w:r>
        <w:t xml:space="preserve">107-1/у, </w:t>
      </w:r>
      <w:r>
        <w:rPr>
          <w:lang w:val="en-US" w:eastAsia="en-US" w:bidi="en-US"/>
        </w:rPr>
        <w:t>N</w:t>
      </w:r>
      <w:r w:rsidRPr="005E40FC">
        <w:rPr>
          <w:lang w:eastAsia="en-US" w:bidi="en-US"/>
        </w:rPr>
        <w:t xml:space="preserve"> </w:t>
      </w:r>
      <w:r>
        <w:t xml:space="preserve">148-1/у-88 и </w:t>
      </w:r>
      <w:r>
        <w:rPr>
          <w:lang w:val="en-US" w:eastAsia="en-US" w:bidi="en-US"/>
        </w:rPr>
        <w:t>N</w:t>
      </w:r>
      <w:r w:rsidRPr="005E40FC">
        <w:rPr>
          <w:lang w:eastAsia="en-US" w:bidi="en-US"/>
        </w:rPr>
        <w:t xml:space="preserve"> </w:t>
      </w:r>
      <w:r>
        <w:t xml:space="preserve">148-1/у-04(л) ведутся в нарушение Приказа Минздрава России от 14.01.2019 </w:t>
      </w:r>
      <w:r>
        <w:rPr>
          <w:lang w:val="en-US" w:eastAsia="en-US" w:bidi="en-US"/>
        </w:rPr>
        <w:t>N</w:t>
      </w:r>
      <w:r w:rsidRPr="005E40FC">
        <w:rPr>
          <w:lang w:eastAsia="en-US" w:bidi="en-US"/>
        </w:rPr>
        <w:t xml:space="preserve"> </w:t>
      </w:r>
      <w:r>
        <w:t>4н «Об утверждении порядка назначения лекарственных препаратов, форм рецептурных бланков на лекарственные препараты, порядка оформления указан</w:t>
      </w:r>
      <w:r>
        <w:t>ных бланков, их учета и хранения»: в указанных журналах ни в каждом</w:t>
      </w:r>
      <w:proofErr w:type="gramEnd"/>
      <w:r>
        <w:t xml:space="preserve"> </w:t>
      </w:r>
      <w:proofErr w:type="gramStart"/>
      <w:r>
        <w:t>случае имеются подписи ответственного медицинского работника, получившего рецептурные бланки, ФИО и подпись ответственного медицинского работника, выдавшего рецептурные бланки; остаток рец</w:t>
      </w:r>
      <w:r>
        <w:t>ептурных бланков; серии и номера рецептурных бланков, кроме того указанные журналы не пронумерованы.</w:t>
      </w:r>
      <w:proofErr w:type="gramEnd"/>
    </w:p>
    <w:p w:rsidR="00285504" w:rsidRDefault="009A683D">
      <w:pPr>
        <w:pStyle w:val="21"/>
        <w:shd w:val="clear" w:color="auto" w:fill="auto"/>
        <w:ind w:firstLine="360"/>
        <w:jc w:val="left"/>
      </w:pPr>
      <w:r>
        <w:t xml:space="preserve">В нарушение Приказа Минздрава России от 14.01.2019 </w:t>
      </w:r>
      <w:r>
        <w:rPr>
          <w:lang w:val="en-US" w:eastAsia="en-US" w:bidi="en-US"/>
        </w:rPr>
        <w:t>N</w:t>
      </w:r>
      <w:r w:rsidRPr="005E40FC">
        <w:rPr>
          <w:lang w:eastAsia="en-US" w:bidi="en-US"/>
        </w:rPr>
        <w:t xml:space="preserve"> </w:t>
      </w:r>
      <w:r>
        <w:t>4н «Об утверждении порядка назначения лекарственных препаратов, форм рецептурных бланков на лекарствен</w:t>
      </w:r>
      <w:r>
        <w:t>ные препараты, порядка оформления указанных бланков, их учета и хранения» проверка состояния хранения, учета, фактического наличия и расхода рецептурных бланков не организована, один раз в квартал не осуществляется.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r>
        <w:t>Кроме того, выявлены факты выпуска на ли</w:t>
      </w:r>
      <w:r>
        <w:t>нию неисправных автомобилей скорой помощи и без достаточной для оказания скорой помощи оснащенности.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r>
        <w:t>Так, в автомобили реанимационной скорой помощи не работал световой фонарь, отсутствовал контейнер для медицинских отходов класса В.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r>
        <w:t>В автомобиле скорой пом</w:t>
      </w:r>
      <w:r>
        <w:t>ощи класса</w:t>
      </w:r>
      <w:proofErr w:type="gramStart"/>
      <w:r>
        <w:t xml:space="preserve"> С</w:t>
      </w:r>
      <w:proofErr w:type="gramEnd"/>
      <w:r>
        <w:t xml:space="preserve"> находился экспресс-измеритель концентрации глюкозы в крови с набором </w:t>
      </w:r>
      <w:proofErr w:type="spellStart"/>
      <w:r>
        <w:t>тест-полосок</w:t>
      </w:r>
      <w:proofErr w:type="spellEnd"/>
      <w:r>
        <w:t xml:space="preserve"> срок годности которых истек 22.08.2018.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r>
        <w:t>Кроме того в ходе проверки выявлены нарушения в части проведения диспансеризации определенных гру</w:t>
      </w:r>
      <w:proofErr w:type="gramStart"/>
      <w:r>
        <w:t>пп взр</w:t>
      </w:r>
      <w:proofErr w:type="gramEnd"/>
      <w:r>
        <w:t>ослого населения.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r>
        <w:t>В ходе выборочной проверке медицинских карт граждан, проходивших диспансеризации в 2019 году установлено следующее.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r>
        <w:t>В медицинских картах 5 граждан в нарушение Приказа № 124н отсутствовала электрокардиограмма.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r>
        <w:t>В медицинских картах 4 граждан в нарушение п. 1</w:t>
      </w:r>
      <w:r>
        <w:t>0 Приказа № 124н отсутствовали подписи указанных лиц на согласие на медицинское вмешательство.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r>
        <w:t>В ходе осмотра помещений ГБУЗ «ЦМБ № 5 участковая больница Думиничского района» установлено следующее.</w:t>
      </w:r>
    </w:p>
    <w:p w:rsidR="00285504" w:rsidRDefault="009A683D">
      <w:pPr>
        <w:pStyle w:val="21"/>
        <w:shd w:val="clear" w:color="auto" w:fill="auto"/>
        <w:ind w:firstLine="360"/>
        <w:jc w:val="left"/>
      </w:pPr>
      <w:proofErr w:type="gramStart"/>
      <w:r>
        <w:t>В детском прививочном кабинете, а также в туалете детского</w:t>
      </w:r>
      <w:r>
        <w:t xml:space="preserve"> отделения в </w:t>
      </w:r>
      <w:r>
        <w:lastRenderedPageBreak/>
        <w:t xml:space="preserve">нарушение главы 1 п. 4 п. п. 4.2 </w:t>
      </w:r>
      <w:proofErr w:type="spellStart"/>
      <w:r>
        <w:t>СанПиН</w:t>
      </w:r>
      <w:proofErr w:type="spellEnd"/>
      <w:r>
        <w:t xml:space="preserve"> 2.1.3.2630-10 «</w:t>
      </w:r>
      <w:proofErr w:type="spellStart"/>
      <w:r>
        <w:t>Санитарно</w:t>
      </w:r>
      <w:r>
        <w:softHyphen/>
        <w:t>эпидемиологические</w:t>
      </w:r>
      <w:proofErr w:type="spellEnd"/>
      <w:r>
        <w:t xml:space="preserve"> требования к организациям, осуществляющим медицинскую деятельность» на стенах, потолках, краска и побелка </w:t>
      </w:r>
      <w:proofErr w:type="spellStart"/>
      <w:r>
        <w:t>отшелушиваются</w:t>
      </w:r>
      <w:proofErr w:type="spellEnd"/>
      <w:r>
        <w:t>, трескаются, угол проема входной двери</w:t>
      </w:r>
      <w:r>
        <w:t xml:space="preserve"> хирургического кабинета отбит, краска на стене кабинета ЭКГ </w:t>
      </w:r>
      <w:proofErr w:type="spellStart"/>
      <w:r>
        <w:t>отшелушивается</w:t>
      </w:r>
      <w:proofErr w:type="spellEnd"/>
      <w:r>
        <w:t>, трескается.</w:t>
      </w:r>
      <w:proofErr w:type="gramEnd"/>
    </w:p>
    <w:p w:rsidR="00285504" w:rsidRDefault="009A683D">
      <w:pPr>
        <w:pStyle w:val="21"/>
        <w:shd w:val="clear" w:color="auto" w:fill="auto"/>
        <w:ind w:firstLine="360"/>
        <w:jc w:val="left"/>
      </w:pPr>
      <w:r>
        <w:t>Для у</w:t>
      </w:r>
      <w:r>
        <w:t xml:space="preserve">странения выявленных нарушений прокуратурой района главному врачу ГБУЗ «ЦМБ № 5 участковая больница Думиничского района» внесено представление, </w:t>
      </w:r>
      <w:proofErr w:type="gramStart"/>
      <w:r>
        <w:t>находящееся</w:t>
      </w:r>
      <w:proofErr w:type="gramEnd"/>
      <w:r>
        <w:t xml:space="preserve"> на рассмотрении.</w:t>
      </w:r>
    </w:p>
    <w:p w:rsidR="005E40FC" w:rsidRDefault="005E40FC" w:rsidP="005E40FC">
      <w:pPr>
        <w:pStyle w:val="21"/>
        <w:shd w:val="clear" w:color="auto" w:fill="auto"/>
        <w:spacing w:line="480" w:lineRule="exact"/>
        <w:jc w:val="right"/>
      </w:pPr>
      <w:r>
        <w:rPr>
          <w:rStyle w:val="2"/>
        </w:rPr>
        <w:t>Помощник прокурора района юрист 3 класса</w:t>
      </w:r>
    </w:p>
    <w:p w:rsidR="005E40FC" w:rsidRDefault="005E40FC" w:rsidP="005E40FC">
      <w:pPr>
        <w:jc w:val="right"/>
        <w:rPr>
          <w:sz w:val="2"/>
          <w:szCs w:val="2"/>
        </w:rPr>
      </w:pPr>
    </w:p>
    <w:p w:rsidR="005E40FC" w:rsidRDefault="005E40FC" w:rsidP="005E40FC">
      <w:pPr>
        <w:pStyle w:val="21"/>
        <w:shd w:val="clear" w:color="auto" w:fill="auto"/>
        <w:spacing w:line="260" w:lineRule="exact"/>
        <w:jc w:val="right"/>
      </w:pPr>
      <w:r>
        <w:rPr>
          <w:rStyle w:val="2"/>
        </w:rPr>
        <w:t>А.И. Никишин</w:t>
      </w:r>
    </w:p>
    <w:p w:rsidR="005E40FC" w:rsidRDefault="005E40FC">
      <w:pPr>
        <w:pStyle w:val="21"/>
        <w:shd w:val="clear" w:color="auto" w:fill="auto"/>
        <w:ind w:firstLine="360"/>
        <w:jc w:val="left"/>
        <w:sectPr w:rsidR="005E40FC">
          <w:pgSz w:w="11909" w:h="16840"/>
          <w:pgMar w:top="1346" w:right="774" w:bottom="1430" w:left="1440" w:header="0" w:footer="3" w:gutter="0"/>
          <w:cols w:space="720"/>
          <w:noEndnote/>
          <w:docGrid w:linePitch="360"/>
        </w:sectPr>
      </w:pPr>
    </w:p>
    <w:p w:rsidR="005E40FC" w:rsidRDefault="005E40FC">
      <w:pPr>
        <w:pStyle w:val="21"/>
        <w:shd w:val="clear" w:color="auto" w:fill="auto"/>
        <w:ind w:firstLine="360"/>
        <w:jc w:val="left"/>
      </w:pPr>
    </w:p>
    <w:p w:rsidR="005E40FC" w:rsidRDefault="005E40FC">
      <w:pPr>
        <w:pStyle w:val="21"/>
        <w:shd w:val="clear" w:color="auto" w:fill="auto"/>
        <w:ind w:firstLine="360"/>
        <w:jc w:val="left"/>
      </w:pPr>
    </w:p>
    <w:p w:rsidR="00285504" w:rsidRDefault="00285504" w:rsidP="005E40FC">
      <w:pPr>
        <w:jc w:val="right"/>
        <w:rPr>
          <w:sz w:val="2"/>
          <w:szCs w:val="2"/>
        </w:rPr>
      </w:pPr>
    </w:p>
    <w:sectPr w:rsidR="00285504" w:rsidSect="00285504">
      <w:headerReference w:type="default" r:id="rId6"/>
      <w:type w:val="continuous"/>
      <w:pgSz w:w="11909" w:h="16840"/>
      <w:pgMar w:top="1415" w:right="780" w:bottom="1415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83D" w:rsidRDefault="009A683D" w:rsidP="00285504">
      <w:r>
        <w:separator/>
      </w:r>
    </w:p>
  </w:endnote>
  <w:endnote w:type="continuationSeparator" w:id="0">
    <w:p w:rsidR="009A683D" w:rsidRDefault="009A683D" w:rsidP="002855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83D" w:rsidRDefault="009A683D"/>
  </w:footnote>
  <w:footnote w:type="continuationSeparator" w:id="0">
    <w:p w:rsidR="009A683D" w:rsidRDefault="009A683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504" w:rsidRDefault="00285504">
    <w:pPr>
      <w:rPr>
        <w:sz w:val="2"/>
        <w:szCs w:val="2"/>
      </w:rPr>
    </w:pPr>
    <w:r w:rsidRPr="002855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6.55pt;margin-top:21.1pt;width:448.1pt;height:29.3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85504" w:rsidRPr="005E40FC" w:rsidRDefault="00285504" w:rsidP="005E40FC"/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85504"/>
    <w:rsid w:val="00285504"/>
    <w:rsid w:val="005E40FC"/>
    <w:rsid w:val="009A6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55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85504"/>
    <w:rPr>
      <w:color w:val="0066CC"/>
      <w:u w:val="single"/>
    </w:rPr>
  </w:style>
  <w:style w:type="character" w:customStyle="1" w:styleId="2">
    <w:name w:val="Основной текст (2)"/>
    <w:basedOn w:val="a0"/>
    <w:rsid w:val="002855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2855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sid w:val="002855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2855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28550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8550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285504"/>
    <w:pPr>
      <w:shd w:val="clear" w:color="auto" w:fill="FFFFFF"/>
      <w:spacing w:line="326" w:lineRule="exact"/>
      <w:ind w:hanging="11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28550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5E40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40FC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5E40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40FC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2019-08-27T07:15:00Z</dcterms:created>
  <dcterms:modified xsi:type="dcterms:W3CDTF">2019-08-27T07:15:00Z</dcterms:modified>
</cp:coreProperties>
</file>