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240" w:rsidRDefault="006E7240" w:rsidP="006E7240">
      <w:pPr>
        <w:ind w:left="20"/>
      </w:pPr>
      <w:r>
        <w:rPr>
          <w:rStyle w:val="Bodytext20"/>
          <w:rFonts w:eastAsiaTheme="minorHAnsi"/>
        </w:rPr>
        <w:t>Ужесточилась ответственность</w:t>
      </w:r>
    </w:p>
    <w:p w:rsidR="006E7240" w:rsidRDefault="006E7240" w:rsidP="006E7240">
      <w:pPr>
        <w:ind w:firstLine="740"/>
        <w:jc w:val="both"/>
      </w:pPr>
      <w:r>
        <w:rPr>
          <w:rStyle w:val="Bodytext20"/>
          <w:rFonts w:eastAsiaTheme="minorHAnsi"/>
        </w:rPr>
        <w:t xml:space="preserve">за управление транспортным средством, не </w:t>
      </w:r>
      <w:proofErr w:type="gramStart"/>
      <w:r>
        <w:rPr>
          <w:rStyle w:val="Bodytext20"/>
          <w:rFonts w:eastAsiaTheme="minorHAnsi"/>
        </w:rPr>
        <w:t>зарегистрированном</w:t>
      </w:r>
      <w:proofErr w:type="gramEnd"/>
      <w:r>
        <w:rPr>
          <w:rStyle w:val="Bodytext20"/>
          <w:rFonts w:eastAsiaTheme="minorHAnsi"/>
        </w:rPr>
        <w:t xml:space="preserve"> в</w:t>
      </w:r>
    </w:p>
    <w:p w:rsidR="006E7240" w:rsidRDefault="006E7240" w:rsidP="006E7240">
      <w:pPr>
        <w:spacing w:after="244"/>
        <w:ind w:left="20"/>
      </w:pPr>
      <w:r>
        <w:rPr>
          <w:rStyle w:val="Bodytext20"/>
          <w:rFonts w:eastAsiaTheme="minorHAnsi"/>
        </w:rPr>
        <w:t xml:space="preserve">установленном </w:t>
      </w:r>
      <w:proofErr w:type="gramStart"/>
      <w:r>
        <w:rPr>
          <w:rStyle w:val="Bodytext20"/>
          <w:rFonts w:eastAsiaTheme="minorHAnsi"/>
        </w:rPr>
        <w:t>порядке</w:t>
      </w:r>
      <w:proofErr w:type="gramEnd"/>
    </w:p>
    <w:p w:rsidR="006E7240" w:rsidRDefault="006E7240" w:rsidP="006E7240">
      <w:pPr>
        <w:spacing w:line="317" w:lineRule="exact"/>
        <w:ind w:firstLine="740"/>
        <w:jc w:val="both"/>
      </w:pPr>
      <w:r>
        <w:rPr>
          <w:rStyle w:val="Bodytext20"/>
          <w:rFonts w:eastAsiaTheme="minorHAnsi"/>
        </w:rPr>
        <w:t xml:space="preserve">Основные правила регулирования </w:t>
      </w:r>
      <w:proofErr w:type="gramStart"/>
      <w:r>
        <w:rPr>
          <w:rStyle w:val="Bodytext20"/>
          <w:rFonts w:eastAsiaTheme="minorHAnsi"/>
        </w:rPr>
        <w:t>правоотношений, возникающих в области дорожного движения определены</w:t>
      </w:r>
      <w:proofErr w:type="gramEnd"/>
      <w:r>
        <w:rPr>
          <w:rStyle w:val="Bodytext20"/>
          <w:rFonts w:eastAsiaTheme="minorHAnsi"/>
        </w:rPr>
        <w:t xml:space="preserve"> Постановлением Правительства РФ от 23.10.1993 № 1090 «О Правилах дорожного движения» (далее - ПДД).</w:t>
      </w:r>
    </w:p>
    <w:p w:rsidR="006E7240" w:rsidRDefault="006E7240" w:rsidP="006E7240">
      <w:pPr>
        <w:spacing w:line="317" w:lineRule="exact"/>
        <w:ind w:firstLine="740"/>
        <w:jc w:val="both"/>
      </w:pPr>
      <w:proofErr w:type="gramStart"/>
      <w:r>
        <w:rPr>
          <w:rStyle w:val="Bodytext20"/>
          <w:rFonts w:eastAsiaTheme="minorHAnsi"/>
        </w:rPr>
        <w:t>Согласно основных положений по допуску транспортных средств к эксплуатации - механические транспортные средства (кроме мопедов) и прицепы должны быть зарегистрированы в Государственной инспекции безопасности дорожного движения Министерства внутренних дел Российской Федерации или иных органах, определяемых Правительством Российской Федерации, в течение срока действия регистрационного знака «Транзит» или 10 суток после их приобретения или таможенного оформления.</w:t>
      </w:r>
      <w:proofErr w:type="gramEnd"/>
    </w:p>
    <w:p w:rsidR="006E7240" w:rsidRDefault="006E7240" w:rsidP="006E7240">
      <w:pPr>
        <w:tabs>
          <w:tab w:val="left" w:pos="8150"/>
        </w:tabs>
        <w:spacing w:line="317" w:lineRule="exact"/>
        <w:ind w:firstLine="740"/>
        <w:jc w:val="both"/>
      </w:pPr>
      <w:r>
        <w:rPr>
          <w:rStyle w:val="Bodytext20"/>
          <w:rFonts w:eastAsiaTheme="minorHAnsi"/>
        </w:rPr>
        <w:t>С учетом положений ст. 12.1 «Кодекс Российской Федерации об административных правонарушениях» от 30.12.2001</w:t>
      </w:r>
      <w:r>
        <w:rPr>
          <w:rStyle w:val="Bodytext20"/>
          <w:rFonts w:eastAsiaTheme="minorHAnsi"/>
        </w:rPr>
        <w:tab/>
        <w:t>№195-ФЗ</w:t>
      </w:r>
    </w:p>
    <w:p w:rsidR="006E7240" w:rsidRDefault="006E7240" w:rsidP="006E7240">
      <w:pPr>
        <w:spacing w:line="317" w:lineRule="exact"/>
        <w:jc w:val="both"/>
      </w:pPr>
      <w:r>
        <w:rPr>
          <w:rStyle w:val="Bodytext20"/>
          <w:rFonts w:eastAsiaTheme="minorHAnsi"/>
        </w:rPr>
        <w:t>административная ответственность наступает за управление транспортным средством, не зарегистрированным в установленном порядке.</w:t>
      </w:r>
    </w:p>
    <w:p w:rsidR="006E7240" w:rsidRDefault="006E7240" w:rsidP="006E7240">
      <w:pPr>
        <w:spacing w:line="317" w:lineRule="exact"/>
        <w:ind w:firstLine="740"/>
        <w:jc w:val="both"/>
      </w:pPr>
      <w:r>
        <w:rPr>
          <w:rStyle w:val="Bodytext20"/>
          <w:rFonts w:eastAsiaTheme="minorHAnsi"/>
        </w:rPr>
        <w:t>Санкцией указанной статьи предусмотрена ответственность в виде штрафа в размере от пятисот до восьмисот рублей. За повторное совершение административного правонарушения предусмотрена ответственность в виде штрафа в размере пяти тысяч рублей или лишение права управления транспортными средствами на срок от одного до трех месяцев.</w:t>
      </w:r>
    </w:p>
    <w:p w:rsidR="006E7240" w:rsidRDefault="006E7240" w:rsidP="006E7240">
      <w:pPr>
        <w:spacing w:line="480" w:lineRule="exact"/>
        <w:rPr>
          <w:rStyle w:val="Headerorfooter0"/>
          <w:rFonts w:eastAsiaTheme="minorHAnsi"/>
        </w:rPr>
      </w:pPr>
    </w:p>
    <w:p w:rsidR="006E7240" w:rsidRDefault="006E7240" w:rsidP="006E7240">
      <w:pPr>
        <w:spacing w:line="480" w:lineRule="exact"/>
        <w:rPr>
          <w:rStyle w:val="Headerorfooter0"/>
          <w:rFonts w:eastAsiaTheme="minorHAnsi"/>
        </w:rPr>
      </w:pPr>
    </w:p>
    <w:p w:rsidR="006E7240" w:rsidRDefault="006E7240" w:rsidP="006E7240">
      <w:pPr>
        <w:spacing w:line="480" w:lineRule="exact"/>
      </w:pPr>
      <w:r>
        <w:rPr>
          <w:rStyle w:val="Headerorfooter0"/>
          <w:rFonts w:eastAsiaTheme="minorHAnsi"/>
        </w:rPr>
        <w:t>Заместитель прокурора района</w:t>
      </w:r>
    </w:p>
    <w:p w:rsidR="006E7240" w:rsidRDefault="006E7240" w:rsidP="006E7240">
      <w:pPr>
        <w:spacing w:line="480" w:lineRule="exact"/>
      </w:pPr>
      <w:r>
        <w:rPr>
          <w:rStyle w:val="Headerorfooter0"/>
          <w:rFonts w:eastAsiaTheme="minorHAnsi"/>
        </w:rPr>
        <w:t>юрист 2 класса                                                                                                         М.В. Гурова</w:t>
      </w:r>
    </w:p>
    <w:p w:rsidR="005914B7" w:rsidRDefault="005914B7"/>
    <w:sectPr w:rsidR="005914B7" w:rsidSect="00591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240"/>
    <w:rsid w:val="005914B7"/>
    <w:rsid w:val="006E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rsid w:val="006E7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6E724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Headerorfooter">
    <w:name w:val="Header or footer_"/>
    <w:basedOn w:val="a0"/>
    <w:rsid w:val="006E7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0">
    <w:name w:val="Header or footer"/>
    <w:basedOn w:val="Headerorfooter"/>
    <w:rsid w:val="006E7240"/>
    <w:rPr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1</cp:revision>
  <dcterms:created xsi:type="dcterms:W3CDTF">2019-10-04T06:23:00Z</dcterms:created>
  <dcterms:modified xsi:type="dcterms:W3CDTF">2019-10-04T06:24:00Z</dcterms:modified>
</cp:coreProperties>
</file>