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8331E7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04.03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113F79" w:rsidRPr="00071924" w:rsidRDefault="00071924" w:rsidP="00071924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С 1 марта </w:t>
      </w:r>
      <w:r w:rsidR="00113F79" w:rsidRPr="00071924">
        <w:rPr>
          <w:rFonts w:ascii="Segoe UI" w:eastAsia="Calibri" w:hAnsi="Segoe UI" w:cs="Segoe UI"/>
          <w:b/>
          <w:sz w:val="28"/>
          <w:szCs w:val="28"/>
        </w:rPr>
        <w:t>застройщик</w:t>
      </w:r>
      <w:r>
        <w:rPr>
          <w:rFonts w:ascii="Segoe UI" w:eastAsia="Calibri" w:hAnsi="Segoe UI" w:cs="Segoe UI"/>
          <w:b/>
          <w:sz w:val="28"/>
          <w:szCs w:val="28"/>
        </w:rPr>
        <w:t>и обязаны</w:t>
      </w:r>
      <w:r w:rsidR="00113F79" w:rsidRPr="00071924">
        <w:rPr>
          <w:rFonts w:ascii="Segoe UI" w:eastAsia="Calibri" w:hAnsi="Segoe UI" w:cs="Segoe UI"/>
          <w:b/>
          <w:sz w:val="28"/>
          <w:szCs w:val="28"/>
        </w:rPr>
        <w:t xml:space="preserve"> регистрировать</w:t>
      </w:r>
      <w:r>
        <w:rPr>
          <w:rFonts w:ascii="Segoe UI" w:eastAsia="Calibri" w:hAnsi="Segoe UI" w:cs="Segoe UI"/>
          <w:b/>
          <w:sz w:val="28"/>
          <w:szCs w:val="28"/>
        </w:rPr>
        <w:t xml:space="preserve"> права собственности дольщиков</w:t>
      </w:r>
    </w:p>
    <w:p w:rsidR="00071924" w:rsidRDefault="00D0574B" w:rsidP="00113F7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С 1 марта </w:t>
      </w:r>
      <w:r w:rsidR="00071924">
        <w:rPr>
          <w:rFonts w:ascii="Segoe UI" w:hAnsi="Segoe UI" w:cs="Segoe UI"/>
          <w:sz w:val="26"/>
          <w:szCs w:val="26"/>
        </w:rPr>
        <w:t>Федеральным законом от 26.12.2024 № 487 «О внесении изменений в отдельные законодательные акты Российской Федерации» вводится обязанность застройщиков регистрировать права собственности дольщиков.</w:t>
      </w:r>
    </w:p>
    <w:p w:rsidR="008A5602" w:rsidRDefault="005A43C5" w:rsidP="00113F7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«Теперь строительные компании обязаны самостоятельно направлять в Росреестр </w:t>
      </w:r>
      <w:r w:rsidRPr="00071924">
        <w:rPr>
          <w:rFonts w:ascii="Segoe UI" w:hAnsi="Segoe UI" w:cs="Segoe UI"/>
          <w:sz w:val="26"/>
          <w:szCs w:val="26"/>
        </w:rPr>
        <w:t xml:space="preserve">заявление о государственной регистрации права собственности </w:t>
      </w:r>
      <w:r w:rsidRPr="005A43C5">
        <w:rPr>
          <w:rFonts w:ascii="Segoe UI" w:hAnsi="Segoe UI" w:cs="Segoe UI"/>
          <w:sz w:val="26"/>
          <w:szCs w:val="26"/>
        </w:rPr>
        <w:t>участника долевого строительства</w:t>
      </w:r>
      <w:r>
        <w:rPr>
          <w:rFonts w:ascii="Segoe UI" w:hAnsi="Segoe UI" w:cs="Segoe UI"/>
          <w:sz w:val="26"/>
          <w:szCs w:val="26"/>
        </w:rPr>
        <w:t xml:space="preserve"> на </w:t>
      </w:r>
      <w:r w:rsidR="00EC4658">
        <w:rPr>
          <w:rFonts w:ascii="Segoe UI" w:hAnsi="Segoe UI" w:cs="Segoe UI"/>
          <w:sz w:val="26"/>
          <w:szCs w:val="26"/>
        </w:rPr>
        <w:t>объекты в многоквартирном доме</w:t>
      </w:r>
      <w:r>
        <w:rPr>
          <w:rFonts w:ascii="Segoe UI" w:hAnsi="Segoe UI" w:cs="Segoe UI"/>
          <w:sz w:val="26"/>
          <w:szCs w:val="26"/>
        </w:rPr>
        <w:t xml:space="preserve"> и необходимые для этого документы, - пояснила заместитель Управления Росреестра по Калужской области Людмила Димошенкова. </w:t>
      </w:r>
      <w:r w:rsidR="00374E5D">
        <w:rPr>
          <w:rFonts w:ascii="Segoe UI" w:hAnsi="Segoe UI" w:cs="Segoe UI"/>
          <w:sz w:val="26"/>
          <w:szCs w:val="26"/>
        </w:rPr>
        <w:t>–</w:t>
      </w:r>
      <w:r>
        <w:rPr>
          <w:rFonts w:ascii="Segoe UI" w:hAnsi="Segoe UI" w:cs="Segoe UI"/>
          <w:sz w:val="26"/>
          <w:szCs w:val="26"/>
        </w:rPr>
        <w:t xml:space="preserve"> </w:t>
      </w:r>
    </w:p>
    <w:p w:rsidR="005A43C5" w:rsidRDefault="00374E5D" w:rsidP="00113F79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Законодательством установлен срок предоставления данного пакета документов в течение 30 дней с момента подписания акта приема-передачи объекта. Важно, что прием </w:t>
      </w:r>
      <w:r w:rsidR="00BE038D">
        <w:rPr>
          <w:rFonts w:ascii="Segoe UI" w:hAnsi="Segoe UI" w:cs="Segoe UI"/>
          <w:sz w:val="26"/>
          <w:szCs w:val="26"/>
        </w:rPr>
        <w:t xml:space="preserve">соответствующих </w:t>
      </w:r>
      <w:r>
        <w:rPr>
          <w:rFonts w:ascii="Segoe UI" w:hAnsi="Segoe UI" w:cs="Segoe UI"/>
          <w:sz w:val="26"/>
          <w:szCs w:val="26"/>
        </w:rPr>
        <w:t xml:space="preserve">документов осуществляется </w:t>
      </w:r>
      <w:r w:rsidR="00BE038D">
        <w:rPr>
          <w:rFonts w:ascii="Segoe UI" w:hAnsi="Segoe UI" w:cs="Segoe UI"/>
          <w:sz w:val="26"/>
          <w:szCs w:val="26"/>
        </w:rPr>
        <w:t xml:space="preserve">только </w:t>
      </w:r>
      <w:r>
        <w:rPr>
          <w:rFonts w:ascii="Segoe UI" w:hAnsi="Segoe UI" w:cs="Segoe UI"/>
          <w:sz w:val="26"/>
          <w:szCs w:val="26"/>
        </w:rPr>
        <w:t>в электронном виде».</w:t>
      </w:r>
    </w:p>
    <w:p w:rsidR="000603A7" w:rsidRDefault="00BE038D" w:rsidP="000603A7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После регистрации недвижимости застройщик должен передать </w:t>
      </w:r>
      <w:r w:rsidRPr="00F96BD7">
        <w:rPr>
          <w:rFonts w:ascii="Segoe UI" w:hAnsi="Segoe UI" w:cs="Segoe UI"/>
          <w:sz w:val="26"/>
          <w:szCs w:val="26"/>
        </w:rPr>
        <w:t>участнику строительства выписку на квартиру из Единого государственного реестра недвижимости</w:t>
      </w:r>
      <w:r w:rsidR="00C87C2D">
        <w:rPr>
          <w:rFonts w:ascii="Segoe UI" w:hAnsi="Segoe UI" w:cs="Segoe UI"/>
          <w:sz w:val="26"/>
          <w:szCs w:val="26"/>
        </w:rPr>
        <w:t>.</w:t>
      </w:r>
      <w:bookmarkStart w:id="0" w:name="_GoBack"/>
      <w:bookmarkEnd w:id="0"/>
    </w:p>
    <w:p w:rsidR="000603A7" w:rsidRDefault="00D0574B" w:rsidP="000603A7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Людмила Димошенкова</w:t>
      </w:r>
      <w:r w:rsidR="00AD026A">
        <w:rPr>
          <w:rFonts w:ascii="Segoe UI" w:hAnsi="Segoe UI" w:cs="Segoe UI"/>
          <w:sz w:val="26"/>
          <w:szCs w:val="26"/>
        </w:rPr>
        <w:t xml:space="preserve"> отметила, что с 1 марта закон предусматривает регистрацию договоров долевого участия только в электронном виде. Н</w:t>
      </w:r>
      <w:r w:rsidR="008A5602">
        <w:rPr>
          <w:rFonts w:ascii="Segoe UI" w:hAnsi="Segoe UI" w:cs="Segoe UI"/>
          <w:sz w:val="26"/>
          <w:szCs w:val="26"/>
        </w:rPr>
        <w:t>ововведения позволя</w:t>
      </w:r>
      <w:r w:rsidR="0031584F">
        <w:rPr>
          <w:rFonts w:ascii="Segoe UI" w:hAnsi="Segoe UI" w:cs="Segoe UI"/>
          <w:sz w:val="26"/>
          <w:szCs w:val="26"/>
        </w:rPr>
        <w:t>ю</w:t>
      </w:r>
      <w:r w:rsidR="008A5602">
        <w:rPr>
          <w:rFonts w:ascii="Segoe UI" w:hAnsi="Segoe UI" w:cs="Segoe UI"/>
          <w:sz w:val="26"/>
          <w:szCs w:val="26"/>
        </w:rPr>
        <w:t xml:space="preserve">т ускорить и облегчить процесс </w:t>
      </w:r>
      <w:r w:rsidR="00213CF7">
        <w:rPr>
          <w:rFonts w:ascii="Segoe UI" w:hAnsi="Segoe UI" w:cs="Segoe UI"/>
          <w:sz w:val="26"/>
          <w:szCs w:val="26"/>
        </w:rPr>
        <w:t>оформления документов.</w:t>
      </w:r>
    </w:p>
    <w:p w:rsidR="00043AA9" w:rsidRDefault="00316E9F" w:rsidP="00043AA9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В 2024 году</w:t>
      </w:r>
      <w:r w:rsidR="00043AA9">
        <w:rPr>
          <w:rFonts w:ascii="Segoe UI" w:hAnsi="Segoe UI" w:cs="Segoe UI"/>
          <w:color w:val="000000"/>
          <w:sz w:val="26"/>
          <w:szCs w:val="26"/>
        </w:rPr>
        <w:t xml:space="preserve"> в Росреестр подано более </w:t>
      </w:r>
      <w:r>
        <w:rPr>
          <w:rFonts w:ascii="Segoe UI" w:hAnsi="Segoe UI" w:cs="Segoe UI"/>
          <w:color w:val="000000"/>
          <w:sz w:val="26"/>
          <w:szCs w:val="26"/>
        </w:rPr>
        <w:t xml:space="preserve">2600 </w:t>
      </w:r>
      <w:r w:rsidR="00043AA9" w:rsidRPr="00580196">
        <w:rPr>
          <w:rFonts w:ascii="Segoe UI" w:hAnsi="Segoe UI" w:cs="Segoe UI"/>
          <w:color w:val="000000"/>
          <w:sz w:val="26"/>
          <w:szCs w:val="26"/>
        </w:rPr>
        <w:t xml:space="preserve">заявлений о регистрации договоров долевого участия </w:t>
      </w:r>
      <w:r w:rsidR="00043AA9">
        <w:rPr>
          <w:rFonts w:ascii="Segoe UI" w:hAnsi="Segoe UI" w:cs="Segoe UI"/>
          <w:color w:val="000000"/>
          <w:sz w:val="26"/>
          <w:szCs w:val="26"/>
        </w:rPr>
        <w:t>в долевом строительстве, из них 6</w:t>
      </w:r>
      <w:r w:rsidR="001D264F">
        <w:rPr>
          <w:rFonts w:ascii="Segoe UI" w:hAnsi="Segoe UI" w:cs="Segoe UI"/>
          <w:color w:val="000000"/>
          <w:sz w:val="26"/>
          <w:szCs w:val="26"/>
        </w:rPr>
        <w:t>5,7</w:t>
      </w:r>
      <w:r w:rsidR="00043AA9">
        <w:rPr>
          <w:rFonts w:ascii="Segoe UI" w:hAnsi="Segoe UI" w:cs="Segoe UI"/>
          <w:color w:val="000000"/>
          <w:sz w:val="26"/>
          <w:szCs w:val="26"/>
        </w:rPr>
        <w:t>% в электронном виде.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lastRenderedPageBreak/>
        <w:t>+7(4842) 56-47-85 (вн.168)</w:t>
      </w:r>
    </w:p>
    <w:p w:rsidR="00290002" w:rsidRPr="001849F6" w:rsidRDefault="00D95220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20" w:rsidRDefault="00D95220">
      <w:r>
        <w:separator/>
      </w:r>
    </w:p>
  </w:endnote>
  <w:endnote w:type="continuationSeparator" w:id="0">
    <w:p w:rsidR="00D95220" w:rsidRDefault="00D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20" w:rsidRDefault="00D95220">
      <w:r>
        <w:separator/>
      </w:r>
    </w:p>
  </w:footnote>
  <w:footnote w:type="continuationSeparator" w:id="0">
    <w:p w:rsidR="00D95220" w:rsidRDefault="00D9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4F" w:rsidRDefault="001D264F">
    <w:pPr>
      <w:pStyle w:val="ab"/>
      <w:jc w:val="center"/>
    </w:pPr>
  </w:p>
  <w:p w:rsidR="001D264F" w:rsidRDefault="001D26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D1D"/>
    <w:multiLevelType w:val="multilevel"/>
    <w:tmpl w:val="8CE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3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3"/>
  </w:num>
  <w:num w:numId="2">
    <w:abstractNumId w:val="32"/>
  </w:num>
  <w:num w:numId="3">
    <w:abstractNumId w:val="35"/>
  </w:num>
  <w:num w:numId="4">
    <w:abstractNumId w:val="18"/>
  </w:num>
  <w:num w:numId="5">
    <w:abstractNumId w:val="7"/>
  </w:num>
  <w:num w:numId="6">
    <w:abstractNumId w:val="22"/>
  </w:num>
  <w:num w:numId="7">
    <w:abstractNumId w:val="26"/>
  </w:num>
  <w:num w:numId="8">
    <w:abstractNumId w:val="34"/>
  </w:num>
  <w:num w:numId="9">
    <w:abstractNumId w:val="29"/>
  </w:num>
  <w:num w:numId="10">
    <w:abstractNumId w:val="21"/>
  </w:num>
  <w:num w:numId="11">
    <w:abstractNumId w:val="27"/>
  </w:num>
  <w:num w:numId="12">
    <w:abstractNumId w:val="27"/>
  </w:num>
  <w:num w:numId="13">
    <w:abstractNumId w:val="31"/>
  </w:num>
  <w:num w:numId="14">
    <w:abstractNumId w:val="28"/>
  </w:num>
  <w:num w:numId="15">
    <w:abstractNumId w:val="24"/>
  </w:num>
  <w:num w:numId="16">
    <w:abstractNumId w:val="4"/>
  </w:num>
  <w:num w:numId="17">
    <w:abstractNumId w:val="5"/>
  </w:num>
  <w:num w:numId="18">
    <w:abstractNumId w:val="3"/>
  </w:num>
  <w:num w:numId="19">
    <w:abstractNumId w:val="6"/>
  </w:num>
  <w:num w:numId="20">
    <w:abstractNumId w:val="8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6"/>
  </w:num>
  <w:num w:numId="22">
    <w:abstractNumId w:val="10"/>
  </w:num>
  <w:num w:numId="23">
    <w:abstractNumId w:val="13"/>
  </w:num>
  <w:num w:numId="24">
    <w:abstractNumId w:val="14"/>
  </w:num>
  <w:num w:numId="25">
    <w:abstractNumId w:val="19"/>
  </w:num>
  <w:num w:numId="26">
    <w:abstractNumId w:val="30"/>
  </w:num>
  <w:num w:numId="27">
    <w:abstractNumId w:val="23"/>
  </w:num>
  <w:num w:numId="28">
    <w:abstractNumId w:val="1"/>
  </w:num>
  <w:num w:numId="29">
    <w:abstractNumId w:val="11"/>
  </w:num>
  <w:num w:numId="30">
    <w:abstractNumId w:val="17"/>
  </w:num>
  <w:num w:numId="31">
    <w:abstractNumId w:val="2"/>
  </w:num>
  <w:num w:numId="32">
    <w:abstractNumId w:val="20"/>
  </w:num>
  <w:num w:numId="33">
    <w:abstractNumId w:val="9"/>
  </w:num>
  <w:num w:numId="34">
    <w:abstractNumId w:val="15"/>
  </w:num>
  <w:num w:numId="35">
    <w:abstractNumId w:val="15"/>
  </w:num>
  <w:num w:numId="36">
    <w:abstractNumId w:val="12"/>
  </w:num>
  <w:num w:numId="37">
    <w:abstractNumId w:val="2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43AA9"/>
    <w:rsid w:val="000603A7"/>
    <w:rsid w:val="00071924"/>
    <w:rsid w:val="000D42E8"/>
    <w:rsid w:val="000D6111"/>
    <w:rsid w:val="00113F79"/>
    <w:rsid w:val="00152FF6"/>
    <w:rsid w:val="00174665"/>
    <w:rsid w:val="001849F6"/>
    <w:rsid w:val="001B10FC"/>
    <w:rsid w:val="001D264F"/>
    <w:rsid w:val="00202084"/>
    <w:rsid w:val="00213CF7"/>
    <w:rsid w:val="002572A2"/>
    <w:rsid w:val="00262809"/>
    <w:rsid w:val="00262EAD"/>
    <w:rsid w:val="00290002"/>
    <w:rsid w:val="002A75D2"/>
    <w:rsid w:val="0031584F"/>
    <w:rsid w:val="00316E9F"/>
    <w:rsid w:val="00374E5D"/>
    <w:rsid w:val="00377792"/>
    <w:rsid w:val="004577A0"/>
    <w:rsid w:val="004A3D07"/>
    <w:rsid w:val="004A40EA"/>
    <w:rsid w:val="004A613B"/>
    <w:rsid w:val="00517B15"/>
    <w:rsid w:val="00557498"/>
    <w:rsid w:val="005A43C5"/>
    <w:rsid w:val="005D0170"/>
    <w:rsid w:val="00690B36"/>
    <w:rsid w:val="006F1DF7"/>
    <w:rsid w:val="0070563E"/>
    <w:rsid w:val="007E61C8"/>
    <w:rsid w:val="00800686"/>
    <w:rsid w:val="00830997"/>
    <w:rsid w:val="008331E7"/>
    <w:rsid w:val="0087523C"/>
    <w:rsid w:val="0087679F"/>
    <w:rsid w:val="008A5602"/>
    <w:rsid w:val="008D5234"/>
    <w:rsid w:val="00935BDF"/>
    <w:rsid w:val="00973F63"/>
    <w:rsid w:val="00A74F6A"/>
    <w:rsid w:val="00A82CD3"/>
    <w:rsid w:val="00AD026A"/>
    <w:rsid w:val="00BA228C"/>
    <w:rsid w:val="00BB7EE6"/>
    <w:rsid w:val="00BE038D"/>
    <w:rsid w:val="00BF2C39"/>
    <w:rsid w:val="00C24529"/>
    <w:rsid w:val="00C42956"/>
    <w:rsid w:val="00C44212"/>
    <w:rsid w:val="00C56D06"/>
    <w:rsid w:val="00C758AC"/>
    <w:rsid w:val="00C87C2D"/>
    <w:rsid w:val="00CB45B0"/>
    <w:rsid w:val="00D0574B"/>
    <w:rsid w:val="00D25FDD"/>
    <w:rsid w:val="00D54D19"/>
    <w:rsid w:val="00D81F03"/>
    <w:rsid w:val="00D95220"/>
    <w:rsid w:val="00E17740"/>
    <w:rsid w:val="00E67E6D"/>
    <w:rsid w:val="00EC4658"/>
    <w:rsid w:val="00F06BF4"/>
    <w:rsid w:val="00F622E5"/>
    <w:rsid w:val="00F6319A"/>
    <w:rsid w:val="00F6594C"/>
    <w:rsid w:val="00F96BD7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  <w:style w:type="paragraph" w:customStyle="1" w:styleId="content--common-blockblock-3u">
    <w:name w:val="content--common-block__block-3u"/>
    <w:basedOn w:val="a"/>
    <w:rsid w:val="000603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  <w:style w:type="paragraph" w:customStyle="1" w:styleId="content--common-blockblock-3u">
    <w:name w:val="content--common-block__block-3u"/>
    <w:basedOn w:val="a"/>
    <w:rsid w:val="000603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9</cp:revision>
  <dcterms:created xsi:type="dcterms:W3CDTF">2025-03-04T09:57:00Z</dcterms:created>
  <dcterms:modified xsi:type="dcterms:W3CDTF">2025-03-05T06:35:00Z</dcterms:modified>
  <cp:version>917504</cp:version>
</cp:coreProperties>
</file>