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1254A4" w:rsidRPr="001254A4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1254A4" w:rsidRPr="001254A4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1254A4" w:rsidRPr="001254A4" w:rsidRDefault="001254A4" w:rsidP="00125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«_</w:t>
      </w:r>
      <w:r w:rsidR="00885A8C" w:rsidRPr="00885A8C">
        <w:rPr>
          <w:rFonts w:ascii="Times New Roman" w:eastAsia="Times New Roman" w:hAnsi="Times New Roman" w:cs="Times New Roman"/>
          <w:kern w:val="1"/>
          <w:sz w:val="26"/>
          <w:szCs w:val="26"/>
        </w:rPr>
        <w:t>3</w:t>
      </w:r>
      <w:r w:rsidR="00885A8C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0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_»__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__</w:t>
      </w:r>
      <w:r w:rsidR="00885A8C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01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__201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8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№ 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="00885A8C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36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1"/>
          <w:sz w:val="26"/>
          <w:szCs w:val="26"/>
        </w:rPr>
        <w:t>__</w:t>
      </w:r>
    </w:p>
    <w:p w:rsidR="001254A4" w:rsidRPr="00F67200" w:rsidRDefault="001254A4" w:rsidP="001254A4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</w:p>
    <w:p w:rsidR="001254A4" w:rsidRPr="00F67200" w:rsidRDefault="001254A4" w:rsidP="001254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1254A4" w:rsidRPr="00F67200" w:rsidRDefault="001254A4" w:rsidP="001254A4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«Доступная среда в 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муниципальном районе «Думиничский район»</w:t>
      </w:r>
    </w:p>
    <w:p w:rsidR="001254A4" w:rsidRPr="00F67200" w:rsidRDefault="001254A4" w:rsidP="001254A4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1254A4" w:rsidRDefault="001254A4" w:rsidP="001254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 района «Думиничский район», 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</w:t>
      </w: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«Думиничский район»,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1254A4" w:rsidRPr="001254A4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1.Внести изменения в пункт 8. Объемы финансирования муниципальной  программы за счет всех источников финансирования  паспорта муниципальной программы муниципального района «Думиничский район» «Доступная среда в муниципальном районе «Думиничский район»,  утвержденную постановлением администрации МР «Думиничский район» от 11.11.2013 № 1015, изложив  его в новой редакции: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5"/>
        <w:tblW w:w="0" w:type="auto"/>
        <w:tblLook w:val="01E0"/>
      </w:tblPr>
      <w:tblGrid>
        <w:gridCol w:w="4785"/>
        <w:gridCol w:w="4786"/>
      </w:tblGrid>
      <w:tr w:rsidR="001254A4" w:rsidRPr="001254A4" w:rsidTr="00F46DDD">
        <w:tc>
          <w:tcPr>
            <w:tcW w:w="4926" w:type="dxa"/>
          </w:tcPr>
          <w:p w:rsidR="001254A4" w:rsidRPr="001254A4" w:rsidRDefault="001254A4" w:rsidP="001254A4">
            <w:pPr>
              <w:autoSpaceDE w:val="0"/>
              <w:ind w:right="-52"/>
              <w:rPr>
                <w:b/>
                <w:bCs/>
                <w:sz w:val="26"/>
                <w:szCs w:val="26"/>
                <w:lang w:eastAsia="ar-SA"/>
              </w:rPr>
            </w:pPr>
            <w:r w:rsidRPr="001254A4">
              <w:rPr>
                <w:b/>
                <w:bCs/>
                <w:sz w:val="26"/>
                <w:szCs w:val="26"/>
                <w:lang w:eastAsia="ar-SA"/>
              </w:rPr>
              <w:t>8.Объемы финансирования</w:t>
            </w:r>
          </w:p>
          <w:p w:rsidR="001254A4" w:rsidRPr="001254A4" w:rsidRDefault="001254A4" w:rsidP="001254A4">
            <w:pPr>
              <w:autoSpaceDE w:val="0"/>
              <w:ind w:left="-57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муниципальной  программы за счет всех источников финансирования</w:t>
            </w:r>
          </w:p>
          <w:p w:rsidR="001254A4" w:rsidRPr="001254A4" w:rsidRDefault="001254A4" w:rsidP="001254A4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927" w:type="dxa"/>
          </w:tcPr>
          <w:p w:rsidR="001254A4" w:rsidRPr="001254A4" w:rsidRDefault="001254A4" w:rsidP="001254A4">
            <w:pPr>
              <w:autoSpaceDE w:val="0"/>
              <w:ind w:left="-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1254A4" w:rsidRPr="001254A4" w:rsidRDefault="001254A4" w:rsidP="001254A4">
            <w:pPr>
              <w:jc w:val="both"/>
              <w:rPr>
                <w:b/>
                <w:color w:val="000000"/>
                <w:kern w:val="1"/>
                <w:sz w:val="26"/>
                <w:szCs w:val="26"/>
              </w:rPr>
            </w:pPr>
            <w:r>
              <w:rPr>
                <w:b/>
                <w:color w:val="000000"/>
                <w:kern w:val="1"/>
                <w:sz w:val="26"/>
                <w:szCs w:val="26"/>
              </w:rPr>
              <w:t>3270,917</w:t>
            </w:r>
            <w:r w:rsidRPr="001254A4">
              <w:rPr>
                <w:b/>
                <w:color w:val="000000"/>
                <w:kern w:val="1"/>
                <w:sz w:val="26"/>
                <w:szCs w:val="26"/>
              </w:rPr>
              <w:t xml:space="preserve"> </w:t>
            </w:r>
            <w:r w:rsidRPr="001254A4">
              <w:rPr>
                <w:b/>
                <w:kern w:val="1"/>
                <w:sz w:val="26"/>
                <w:szCs w:val="26"/>
              </w:rPr>
              <w:t>тыс. рублей, из них:</w:t>
            </w:r>
          </w:p>
          <w:p w:rsidR="001254A4" w:rsidRPr="001254A4" w:rsidRDefault="001254A4" w:rsidP="001254A4">
            <w:pPr>
              <w:autoSpaceDE w:val="0"/>
              <w:ind w:left="-57" w:firstLine="374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2014 году –100 тыс. рублей;</w:t>
            </w:r>
          </w:p>
          <w:p w:rsidR="001254A4" w:rsidRPr="001254A4" w:rsidRDefault="001254A4" w:rsidP="001254A4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2015 году –840,362 тыс. рублей;</w:t>
            </w:r>
            <w:r w:rsidRPr="001254A4">
              <w:rPr>
                <w:b/>
                <w:sz w:val="26"/>
                <w:szCs w:val="26"/>
                <w:lang w:eastAsia="ar-SA"/>
              </w:rPr>
              <w:tab/>
            </w:r>
          </w:p>
          <w:p w:rsidR="001254A4" w:rsidRPr="001254A4" w:rsidRDefault="001254A4" w:rsidP="001254A4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2016 году –  307,285 тыс. рублей;</w:t>
            </w:r>
          </w:p>
          <w:p w:rsidR="001254A4" w:rsidRPr="001254A4" w:rsidRDefault="001254A4" w:rsidP="001254A4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2017 году –  </w:t>
            </w:r>
            <w:r>
              <w:rPr>
                <w:b/>
                <w:sz w:val="26"/>
                <w:szCs w:val="26"/>
                <w:lang w:eastAsia="ar-SA"/>
              </w:rPr>
              <w:t>1663,27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1254A4" w:rsidRPr="001254A4" w:rsidRDefault="001254A4" w:rsidP="001254A4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2018 году – 60 тыс. рублей;</w:t>
            </w:r>
          </w:p>
          <w:p w:rsidR="001254A4" w:rsidRPr="001254A4" w:rsidRDefault="001254A4" w:rsidP="001254A4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2019 году – 150</w:t>
            </w:r>
            <w:r w:rsidRPr="001254A4">
              <w:rPr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254A4">
              <w:rPr>
                <w:b/>
                <w:sz w:val="26"/>
                <w:szCs w:val="26"/>
                <w:lang w:eastAsia="ar-SA"/>
              </w:rPr>
              <w:t>тыс. рублей;</w:t>
            </w:r>
          </w:p>
          <w:p w:rsidR="001254A4" w:rsidRPr="001254A4" w:rsidRDefault="001254A4" w:rsidP="001254A4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2020 году – 150 тыс. рублей»</w:t>
            </w:r>
          </w:p>
          <w:p w:rsidR="001254A4" w:rsidRPr="001254A4" w:rsidRDefault="001254A4" w:rsidP="001254A4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</w:tbl>
    <w:p w:rsidR="001254A4" w:rsidRPr="001254A4" w:rsidRDefault="001254A4" w:rsidP="001254A4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»</w:t>
      </w:r>
    </w:p>
    <w:p w:rsidR="001254A4" w:rsidRPr="00F67200" w:rsidRDefault="001254A4" w:rsidP="001254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1254A4" w:rsidRDefault="001254A4" w:rsidP="001254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1254A4" w:rsidRPr="00F67200" w:rsidRDefault="001254A4" w:rsidP="001254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F46DDD" w:rsidRPr="00F46DDD" w:rsidRDefault="001254A4" w:rsidP="00F46DDD">
      <w:pPr>
        <w:pStyle w:val="ConsPlusNormal"/>
        <w:widowControl/>
        <w:ind w:left="-284" w:right="-256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7200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</w:t>
      </w:r>
      <w:r w:rsidR="00F46DDD">
        <w:rPr>
          <w:rFonts w:ascii="Times New Roman" w:hAnsi="Times New Roman" w:cs="Times New Roman"/>
          <w:bCs/>
          <w:sz w:val="26"/>
          <w:szCs w:val="26"/>
        </w:rPr>
        <w:t>2.</w:t>
      </w:r>
      <w:r w:rsidR="00F46DDD" w:rsidRPr="00F46DDD">
        <w:rPr>
          <w:rFonts w:ascii="Times New Roman" w:hAnsi="Times New Roman"/>
          <w:sz w:val="26"/>
          <w:szCs w:val="26"/>
        </w:rPr>
        <w:t xml:space="preserve"> Внести изменения в п. 5 «</w:t>
      </w:r>
      <w:r w:rsidR="00F46DDD" w:rsidRPr="00F46DDD">
        <w:rPr>
          <w:rFonts w:ascii="Times New Roman" w:hAnsi="Times New Roman" w:cs="Times New Roman"/>
          <w:bCs/>
          <w:sz w:val="26"/>
          <w:szCs w:val="26"/>
        </w:rPr>
        <w:t>Обоснование объема финансовых ресурсов, необходимых для реализации муниципальной программы», изложив подпункт 5.1. в новой редакции:</w:t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«5.1.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Общий объем финансовых ресурсов, необходимых для реализации муниципальной программы</w:t>
      </w:r>
    </w:p>
    <w:p w:rsidR="00F46DDD" w:rsidRPr="00F46DDD" w:rsidRDefault="00F46DDD" w:rsidP="00F46D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</w:pP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Реализация мероприятий Программы осуществляется за счет средств  местного и областного бюджетов.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Общий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объем финансирования реализации Программы составляет 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3270</w:t>
      </w:r>
      <w:r w:rsidRPr="00F46DDD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  <w:t>917</w:t>
      </w:r>
      <w:r w:rsidRPr="00F46DDD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  <w:t xml:space="preserve">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тыс. рублей, из них:</w:t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2014 году –100 тыс. рублей;</w:t>
      </w:r>
    </w:p>
    <w:p w:rsidR="00F46DDD" w:rsidRPr="00F46DDD" w:rsidRDefault="00F46DDD" w:rsidP="00F46DDD">
      <w:pPr>
        <w:tabs>
          <w:tab w:val="left" w:pos="5715"/>
        </w:tabs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2015 году –840,362 тыс. рублей;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2016 году –  307,285 тыс. рублей;</w:t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2017 году –</w:t>
      </w:r>
      <w:r w:rsidRPr="00F46D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663,27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тыс. рублей;</w:t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в 2018 году –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60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тыс. рублей;</w:t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2019 году – 150</w:t>
      </w:r>
      <w:r w:rsidRPr="00F46D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тыс. рублей;</w:t>
      </w:r>
    </w:p>
    <w:p w:rsidR="00F46DDD" w:rsidRPr="00F46DDD" w:rsidRDefault="00F46DDD" w:rsidP="00F46DDD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2020 году – 150 тыс. рублей»</w:t>
      </w:r>
    </w:p>
    <w:p w:rsidR="001254A4" w:rsidRPr="00F67200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F46DD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3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="00F46DD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Внести в Приложение 2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следующие изменения:</w:t>
      </w:r>
    </w:p>
    <w:p w:rsidR="001254A4" w:rsidRPr="00F67200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«В пункте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Сумма расходов, всего цифру </w:t>
      </w:r>
      <w:r w:rsidR="009A73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1137,70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 w:rsidR="009A73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2720,97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,</w:t>
      </w:r>
    </w:p>
    <w:p w:rsidR="001254A4" w:rsidRPr="00F67200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пункте  </w:t>
      </w:r>
      <w:r w:rsidR="009A73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2017 цифру </w:t>
      </w:r>
      <w:r w:rsidRPr="00E750F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0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 w:rsidR="009A73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1583,27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».</w:t>
      </w:r>
    </w:p>
    <w:p w:rsidR="001254A4" w:rsidRPr="00F67200" w:rsidRDefault="001254A4" w:rsidP="009A73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</w:t>
      </w:r>
      <w:r w:rsidR="00F46DD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4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 Внести в Приложение 3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следующие изменения:</w:t>
      </w:r>
    </w:p>
    <w:p w:rsidR="001254A4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«В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пункте  </w:t>
      </w:r>
      <w:r w:rsidR="009A73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4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графе 2017 цифру 0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заменить</w:t>
      </w:r>
      <w:r w:rsidRPr="00F6720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</w:t>
      </w:r>
      <w:r w:rsidR="009A73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1583,27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».</w:t>
      </w:r>
    </w:p>
    <w:p w:rsidR="009A733C" w:rsidRPr="008E7E39" w:rsidRDefault="00F46DDD" w:rsidP="00F46DDD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5</w:t>
      </w:r>
      <w:r w:rsidR="009A733C" w:rsidRPr="009A733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="009A733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Настоящее Постановление вступает в силу с даты его подписания, подлежит размещению на официальном сайте МР «Думиничский район» на 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9A733C" w:rsidRPr="008E7E39" w:rsidRDefault="00F46DDD" w:rsidP="00F46DDD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6</w:t>
      </w:r>
      <w:r w:rsidR="009A733C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 Контроль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9A733C" w:rsidRPr="009A733C" w:rsidRDefault="009A733C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1254A4" w:rsidRPr="00F67200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1254A4" w:rsidRPr="00F67200" w:rsidRDefault="001254A4" w:rsidP="001254A4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</w:t>
      </w:r>
    </w:p>
    <w:p w:rsidR="001254A4" w:rsidRDefault="001254A4" w:rsidP="001254A4">
      <w:pPr>
        <w:widowControl w:val="0"/>
        <w:suppressAutoHyphens/>
        <w:spacing w:after="0" w:line="240" w:lineRule="auto"/>
        <w:ind w:left="285"/>
        <w:jc w:val="both"/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   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лава администрации                                                                  В.И. Жипа</w:t>
      </w:r>
    </w:p>
    <w:p w:rsidR="009B30FA" w:rsidRDefault="009B30FA"/>
    <w:sectPr w:rsidR="009B30FA" w:rsidSect="000E5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254A4"/>
    <w:rsid w:val="000E5CF5"/>
    <w:rsid w:val="001254A4"/>
    <w:rsid w:val="00885A8C"/>
    <w:rsid w:val="009A733C"/>
    <w:rsid w:val="009B30FA"/>
    <w:rsid w:val="00DB3D4F"/>
    <w:rsid w:val="00F4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4A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54A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6DD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4A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54A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6DD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DBFAC-D383-4924-8E0D-BB7FE8E8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2018-01-26T07:49:00Z</cp:lastPrinted>
  <dcterms:created xsi:type="dcterms:W3CDTF">2018-02-01T07:48:00Z</dcterms:created>
  <dcterms:modified xsi:type="dcterms:W3CDTF">2018-02-01T07:48:00Z</dcterms:modified>
</cp:coreProperties>
</file>