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object w:dxaOrig="911" w:dyaOrig="1032">
          <v:rect xmlns:o="urn:schemas-microsoft-com:office:office" xmlns:v="urn:schemas-microsoft-com:vml" id="rectole0000000000" style="width:45.550000pt;height:51.6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РОССИЙСКАЯ ФЕДЕРАЦИЯ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КАЛУЖСКАЯ ОБЛАСТЬ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АДМИНИСТРАЦИЯ МУНИЦИПАЛЬНОГО РАЙОНА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ДУМИНИЧСКИЙ РАЙОН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7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7"/>
          <w:shd w:fill="auto" w:val="clear"/>
        </w:rPr>
        <w:t xml:space="preserve">ПОСТАНОВЛЕНИЕ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7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7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23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марта  2020г.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7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                                                                              № 162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 </w:t>
      </w:r>
    </w:p>
    <w:p>
      <w:pPr>
        <w:spacing w:before="0" w:after="209" w:line="240"/>
        <w:ind w:right="4103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О внесении изменений в  постановление администрации МР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Думиничский район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от 16.05.2013 №382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О реализации мероприятий, направленных на информирование населения о принимаемых органами местного самоуправления мерах в сфере жилищно-коммунального хозяйства и по вопросам развития общественного контроля в этой сфере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»</w:t>
      </w:r>
    </w:p>
    <w:p>
      <w:pPr>
        <w:tabs>
          <w:tab w:val="left" w:pos="0" w:leader="none"/>
        </w:tabs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7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Руководствуясь статьей 165 Жилищного кодекса РФ, п. 9.8 статьи 14 Федерального закона от 21.07.2007 года №185-ФЗ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О Фонде содействия реформированию жилищно-коммунального хозяйства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»,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Уставом муниципального района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Думиничский район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7"/>
          <w:shd w:fill="auto" w:val="clear"/>
        </w:rPr>
        <w:t xml:space="preserve">ПОСТАНОВЛЯЮ:</w:t>
      </w:r>
    </w:p>
    <w:p>
      <w:pPr>
        <w:spacing w:before="12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Внести в  Постановление администрации МР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Думиничский район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от 16.05.2013 №382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О реализации мероприятий, направленных на информирование населения о принимаемых органами местного самоуправления мерах в сфере жилищно-коммунального хозяйства и по вопросам развития общественного контроля в этой сфере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далее - Постановление) следующие изменения:</w:t>
      </w:r>
    </w:p>
    <w:p>
      <w:pPr>
        <w:tabs>
          <w:tab w:val="left" w:pos="0" w:leader="none"/>
        </w:tabs>
        <w:spacing w:before="12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1.1.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В тексте пунктов 1 и 3 Постановления слова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7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7"/>
          <w:shd w:fill="auto" w:val="clear"/>
        </w:rPr>
        <w:t xml:space="preserve">сайт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7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7"/>
          <w:shd w:fill="auto" w:val="clear"/>
        </w:rPr>
        <w:t xml:space="preserve">Думиничи ЖКХ: вопросы и ответы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7"/>
          <w:shd w:fill="auto" w:val="clear"/>
        </w:rPr>
        <w:t xml:space="preserve">» (</w:t>
      </w:r>
      <w:hyperlink xmlns:r="http://schemas.openxmlformats.org/officeDocument/2006/relationships" r:id="docRId2"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7"/>
            <w:u w:val="single"/>
            <w:shd w:fill="auto" w:val="clear"/>
          </w:rPr>
          <w:t xml:space="preserve">http://sovetgkh.narod2.ru/</w:t>
        </w:r>
      </w:hyperlink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7"/>
          <w:shd w:fill="auto" w:val="clear"/>
        </w:rPr>
        <w:t xml:space="preserve">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заменить словами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7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7"/>
          <w:shd w:fill="auto" w:val="clear"/>
        </w:rPr>
        <w:t xml:space="preserve">сайт МКУ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7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7"/>
          <w:shd w:fill="auto" w:val="clear"/>
        </w:rPr>
        <w:t xml:space="preserve">Управление строительства, ДЖКХ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7"/>
          <w:shd w:fill="auto" w:val="clear"/>
        </w:rPr>
        <w:t xml:space="preserve">» (</w:t>
      </w:r>
      <w:hyperlink xmlns:r="http://schemas.openxmlformats.org/officeDocument/2006/relationships" r:id="docRId3"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7"/>
            <w:u w:val="single"/>
            <w:shd w:fill="auto" w:val="clear"/>
          </w:rPr>
          <w:t xml:space="preserve">http://upravleniegkh.jimdo.com/</w:t>
        </w:r>
      </w:hyperlink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7"/>
          <w:shd w:fill="auto" w:val="clear"/>
        </w:rPr>
        <w:t xml:space="preserve">)»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в соответствующих падежах;</w:t>
      </w:r>
    </w:p>
    <w:p>
      <w:pPr>
        <w:tabs>
          <w:tab w:val="left" w:pos="0" w:leader="none"/>
        </w:tabs>
        <w:spacing w:before="120" w:after="0" w:line="240"/>
        <w:ind w:right="0" w:left="0" w:firstLine="709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7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1.2.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В пункте 9 Постановления, в таблице приложения № 1 к Постановлению (Перечень мероприятий, направленных на информирование населения о принимаемых мерах  в сфере жилищно-коммунального хозяйства и по вопросам развития общественного контроля в этой сфере) в строках 1, 2, 4 и 9 в графе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Пути реализации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слова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7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7"/>
          <w:shd w:fill="auto" w:val="clear"/>
        </w:rPr>
        <w:t xml:space="preserve">сайте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7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7"/>
          <w:shd w:fill="auto" w:val="clear"/>
        </w:rPr>
        <w:t xml:space="preserve">Думиничи ЖКХ: вопросы и ответы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7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заменить словами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7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7"/>
          <w:shd w:fill="auto" w:val="clear"/>
        </w:rPr>
        <w:t xml:space="preserve">сайте МКУ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7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7"/>
          <w:shd w:fill="auto" w:val="clear"/>
        </w:rPr>
        <w:t xml:space="preserve">Управление строительства, ДЖКХ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7"/>
          <w:shd w:fill="auto" w:val="clear"/>
        </w:rPr>
        <w:t xml:space="preserve">»;</w:t>
      </w:r>
    </w:p>
    <w:p>
      <w:pPr>
        <w:tabs>
          <w:tab w:val="left" w:pos="0" w:leader="none"/>
        </w:tabs>
        <w:spacing w:before="12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1.3.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В таблице приложения № 2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к Постановлению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План проведения информационных семинаров по вопросам жилищно-коммунального хозяйства для председателей товариществ собственников жилья, жилищных, жилищно-строительных кооперативов, председателей советов многоквартирных домов, собственников помещений, представителей общественности) строку 5 изложить в следующей редакции:</w:t>
      </w:r>
    </w:p>
    <w:tbl>
      <w:tblPr/>
      <w:tblGrid>
        <w:gridCol w:w="852"/>
        <w:gridCol w:w="4120"/>
        <w:gridCol w:w="2268"/>
        <w:gridCol w:w="1984"/>
      </w:tblGrid>
      <w:tr>
        <w:trPr>
          <w:trHeight w:val="1980" w:hRule="auto"/>
          <w:jc w:val="left"/>
        </w:trPr>
        <w:tc>
          <w:tcPr>
            <w:tcW w:w="8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10" w:type="dxa"/>
              <w:right w:w="10" w:type="dxa"/>
            </w:tcMar>
            <w:vAlign w:val="top"/>
          </w:tcPr>
          <w:p>
            <w:pPr>
              <w:spacing w:before="12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6"/>
                <w:shd w:fill="auto" w:val="clear"/>
              </w:rPr>
              <w:t xml:space="preserve">5</w:t>
            </w:r>
          </w:p>
        </w:tc>
        <w:tc>
          <w:tcPr>
            <w:tcW w:w="41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10" w:type="dxa"/>
              <w:right w:w="10" w:type="dxa"/>
            </w:tcMar>
            <w:vAlign w:val="top"/>
          </w:tcPr>
          <w:p>
            <w:pPr>
              <w:spacing w:before="12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7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7"/>
                <w:shd w:fill="auto" w:val="clear"/>
              </w:rPr>
              <w:t xml:space="preserve">Круглый стол: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7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7"/>
                <w:shd w:fill="auto" w:val="clear"/>
              </w:rPr>
              <w:t xml:space="preserve">О предоставлении коммунальных услуг собственникам и пользователям помещений в многоквартирных домах и жилых домов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7"/>
                <w:shd w:fill="auto" w:val="clear"/>
              </w:rPr>
              <w:t xml:space="preserve">»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10" w:type="dxa"/>
              <w:right w:w="10" w:type="dxa"/>
            </w:tcMar>
            <w:vAlign w:val="top"/>
          </w:tcPr>
          <w:p>
            <w:pPr>
              <w:spacing w:before="12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7"/>
                <w:shd w:fill="auto" w:val="clear"/>
              </w:rPr>
              <w:t xml:space="preserve">Начальник МКУ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7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7"/>
                <w:shd w:fill="auto" w:val="clear"/>
              </w:rPr>
              <w:t xml:space="preserve">Управление строительства, ДЖКХ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7"/>
                <w:shd w:fill="auto" w:val="clear"/>
              </w:rPr>
              <w:t xml:space="preserve">»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" w:type="dxa"/>
              <w:right w:w="10" w:type="dxa"/>
            </w:tcMar>
            <w:vAlign w:val="top"/>
          </w:tcPr>
          <w:p>
            <w:pPr>
              <w:spacing w:before="12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7"/>
                <w:shd w:fill="auto" w:val="clear"/>
              </w:rPr>
              <w:t xml:space="preserve">В течение дня</w:t>
            </w:r>
          </w:p>
        </w:tc>
      </w:tr>
    </w:tbl>
    <w:p>
      <w:pPr>
        <w:tabs>
          <w:tab w:val="left" w:pos="0" w:leader="none"/>
        </w:tabs>
        <w:spacing w:before="12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1.4.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В таблице приложения № 3 к Постановлению (Порядок организации круглых столов, конференций, совещаний, по вопросам развития общественного контроля в сфере ЖКХ с участием представителей некоммерческих организаций, направленных на информирование населения о принимаемых органами местного самоуправления мерах в сфере жилищно-коммунального хозяйства и но вопросам развития общественного контроля в этой сфере) в тексте пункта 3.4. слова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7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7"/>
          <w:shd w:fill="auto" w:val="clear"/>
        </w:rPr>
        <w:t xml:space="preserve">сайте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7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7"/>
          <w:shd w:fill="auto" w:val="clear"/>
        </w:rPr>
        <w:t xml:space="preserve">Думиничи ЖКХ: вопросы и ответы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7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заменить словами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7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7"/>
          <w:shd w:fill="auto" w:val="clear"/>
        </w:rPr>
        <w:t xml:space="preserve">сайте МКУ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7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7"/>
          <w:shd w:fill="auto" w:val="clear"/>
        </w:rPr>
        <w:t xml:space="preserve">Управление строительства, ДЖКХ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7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.</w:t>
      </w:r>
    </w:p>
    <w:p>
      <w:pPr>
        <w:tabs>
          <w:tab w:val="left" w:pos="0" w:leader="none"/>
        </w:tabs>
        <w:spacing w:before="120" w:after="0" w:line="240"/>
        <w:ind w:right="0" w:left="0" w:firstLine="54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7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Настоящее Постановление вступает в силу со дня его опубликования в районной газете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Думиничские вести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»,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подлежит опубликованию на официальном сайте www.zskaluga.ru, размещению на официальном сайте муниципального района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Думиничский район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» </w:t>
      </w:r>
      <w:hyperlink xmlns:r="http://schemas.openxmlformats.org/officeDocument/2006/relationships" r:id="docRId4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7"/>
            <w:u w:val="single"/>
            <w:shd w:fill="auto" w:val="clear"/>
          </w:rPr>
          <w:t xml:space="preserve">www.admduminichi.ru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и на сайт МКУ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Управление строительства, ДЖКХ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» </w:t>
      </w:r>
      <w:hyperlink xmlns:r="http://schemas.openxmlformats.org/officeDocument/2006/relationships" r:id="docRId5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7"/>
            <w:u w:val="single"/>
            <w:shd w:fill="auto" w:val="clear"/>
          </w:rPr>
          <w:t xml:space="preserve">http://upravleniegkh.jimdo.com/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7"/>
          <w:shd w:fill="auto" w:val="clear"/>
        </w:rPr>
        <w:t xml:space="preserve"> </w:t>
      </w:r>
    </w:p>
    <w:p>
      <w:pPr>
        <w:tabs>
          <w:tab w:val="left" w:pos="0" w:leader="none"/>
        </w:tabs>
        <w:spacing w:before="12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Контроль за исполнением настоящего Постановления возложить на первого заместителя Главы администрации муниципального района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Думиничский район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».</w:t>
      </w:r>
    </w:p>
    <w:p>
      <w:pPr>
        <w:tabs>
          <w:tab w:val="left" w:pos="0" w:leader="none"/>
        </w:tabs>
        <w:spacing w:before="12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hanging="17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7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7"/>
          <w:shd w:fill="auto" w:val="clear"/>
        </w:rPr>
        <w:t xml:space="preserve">Врио Главы администрации                                               </w:t>
        <w:tab/>
        <w:t xml:space="preserve">     А.И. Романов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media/image0.wmf" Id="docRId1" Type="http://schemas.openxmlformats.org/officeDocument/2006/relationships/image"/><Relationship TargetMode="External" Target="http://upravleniegkh.jimdo.com/" Id="docRId3" Type="http://schemas.openxmlformats.org/officeDocument/2006/relationships/hyperlink"/><Relationship TargetMode="External" Target="http://upravleniegkh.jimdo.com/" Id="docRId5" Type="http://schemas.openxmlformats.org/officeDocument/2006/relationships/hyperlink"/><Relationship Target="styles.xml" Id="docRId7" Type="http://schemas.openxmlformats.org/officeDocument/2006/relationships/styles"/><Relationship Target="embeddings/oleObject0.bin" Id="docRId0" Type="http://schemas.openxmlformats.org/officeDocument/2006/relationships/oleObject"/><Relationship TargetMode="External" Target="http://sovetgkh.narod2.ru/" Id="docRId2" Type="http://schemas.openxmlformats.org/officeDocument/2006/relationships/hyperlink"/><Relationship TargetMode="External" Target="http://www.admduminichi.ru/" Id="docRId4" Type="http://schemas.openxmlformats.org/officeDocument/2006/relationships/hyperlink"/><Relationship Target="numbering.xml" Id="docRId6" Type="http://schemas.openxmlformats.org/officeDocument/2006/relationships/numbering"/></Relationships>
</file>